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09" w:rsidRDefault="005B4409" w:rsidP="008B1F56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71BE"/>
          <w:sz w:val="30"/>
          <w:szCs w:val="30"/>
        </w:rPr>
      </w:pPr>
      <w:r w:rsidRPr="005B4409">
        <w:rPr>
          <w:rFonts w:ascii="Verdana" w:hAnsi="Verdana"/>
          <w:color w:val="0071BE"/>
          <w:sz w:val="30"/>
          <w:szCs w:val="30"/>
        </w:rPr>
        <w:t>ORDENANZA FISCAL N</w:t>
      </w:r>
      <w:proofErr w:type="gramStart"/>
      <w:r w:rsidRPr="005B4409">
        <w:rPr>
          <w:rFonts w:ascii="Verdana" w:hAnsi="Verdana"/>
          <w:color w:val="0071BE"/>
          <w:sz w:val="30"/>
          <w:szCs w:val="30"/>
        </w:rPr>
        <w:t>.º</w:t>
      </w:r>
      <w:proofErr w:type="gramEnd"/>
      <w:r w:rsidRPr="005B4409">
        <w:rPr>
          <w:rFonts w:ascii="Verdana" w:hAnsi="Verdana"/>
          <w:color w:val="0071BE"/>
          <w:sz w:val="30"/>
          <w:szCs w:val="30"/>
        </w:rPr>
        <w:t xml:space="preserve"> 2.1, REGULADORA DA TAX</w:t>
      </w:r>
      <w:r w:rsidR="0008531E">
        <w:rPr>
          <w:rFonts w:ascii="Verdana" w:hAnsi="Verdana"/>
          <w:color w:val="0071BE"/>
          <w:sz w:val="30"/>
          <w:szCs w:val="30"/>
        </w:rPr>
        <w:t>A POR EXPEDICIÓN DE DOCUMENTOS</w:t>
      </w:r>
      <w:bookmarkStart w:id="0" w:name="_GoBack"/>
      <w:bookmarkEnd w:id="0"/>
      <w:r w:rsidRPr="005B4409">
        <w:rPr>
          <w:rFonts w:ascii="Verdana" w:hAnsi="Verdana"/>
          <w:color w:val="0071BE"/>
          <w:sz w:val="30"/>
          <w:szCs w:val="30"/>
        </w:rPr>
        <w:t xml:space="preserve"> ADMINISTRATIVOS</w:t>
      </w:r>
    </w:p>
    <w:p w:rsidR="008B1F56" w:rsidRDefault="008B1F56" w:rsidP="008B1F56">
      <w:pPr>
        <w:spacing w:after="0" w:line="240" w:lineRule="auto"/>
        <w:jc w:val="both"/>
      </w:pPr>
    </w:p>
    <w:p w:rsidR="008B1F56" w:rsidRDefault="008B1F56" w:rsidP="008B1F56">
      <w:pPr>
        <w:spacing w:after="0" w:line="240" w:lineRule="auto"/>
        <w:jc w:val="both"/>
      </w:pPr>
    </w:p>
    <w:p w:rsidR="008B1F56" w:rsidRPr="008B1F56" w:rsidRDefault="008B1F56" w:rsidP="008B1F56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8B1F56">
        <w:rPr>
          <w:rFonts w:ascii="Verdana" w:hAnsi="Verdana"/>
          <w:b/>
          <w:bCs/>
          <w:color w:val="0071BE"/>
          <w:shd w:val="clear" w:color="auto" w:fill="FFFFFF"/>
        </w:rPr>
        <w:t>Art</w:t>
      </w:r>
      <w:r w:rsidR="009E059D">
        <w:rPr>
          <w:rFonts w:ascii="Verdana" w:hAnsi="Verdana"/>
          <w:b/>
          <w:bCs/>
          <w:color w:val="0071BE"/>
          <w:shd w:val="clear" w:color="auto" w:fill="FFFFFF"/>
        </w:rPr>
        <w:t>ig</w:t>
      </w:r>
      <w:r>
        <w:rPr>
          <w:rFonts w:ascii="Verdana" w:hAnsi="Verdana"/>
          <w:b/>
          <w:bCs/>
          <w:color w:val="0071BE"/>
          <w:shd w:val="clear" w:color="auto" w:fill="FFFFFF"/>
        </w:rPr>
        <w:t>o 1</w:t>
      </w:r>
      <w:r w:rsidR="0021263F">
        <w:rPr>
          <w:rFonts w:ascii="Verdana" w:hAnsi="Verdana"/>
          <w:b/>
          <w:bCs/>
          <w:color w:val="0071BE"/>
          <w:shd w:val="clear" w:color="auto" w:fill="FFFFFF"/>
        </w:rPr>
        <w:t xml:space="preserve">º </w:t>
      </w:r>
      <w:r w:rsidR="0041098C">
        <w:rPr>
          <w:rFonts w:ascii="Verdana" w:hAnsi="Verdana"/>
          <w:b/>
          <w:bCs/>
          <w:color w:val="0071BE"/>
          <w:shd w:val="clear" w:color="auto" w:fill="FFFFFF"/>
        </w:rPr>
        <w:t xml:space="preserve">Fundamento e </w:t>
      </w:r>
      <w:proofErr w:type="spellStart"/>
      <w:r w:rsidR="0008531E">
        <w:rPr>
          <w:rFonts w:ascii="Verdana" w:hAnsi="Verdana"/>
          <w:b/>
          <w:bCs/>
          <w:color w:val="0071BE"/>
          <w:shd w:val="clear" w:color="auto" w:fill="FFFFFF"/>
        </w:rPr>
        <w:t>natureza</w:t>
      </w:r>
      <w:proofErr w:type="spellEnd"/>
    </w:p>
    <w:p w:rsidR="008B1F56" w:rsidRDefault="008B1F56" w:rsidP="008B1F56">
      <w:pPr>
        <w:spacing w:after="0" w:line="240" w:lineRule="auto"/>
        <w:jc w:val="both"/>
      </w:pPr>
    </w:p>
    <w:p w:rsidR="0041098C" w:rsidRDefault="0008531E" w:rsidP="0041098C">
      <w:pPr>
        <w:spacing w:after="0" w:line="240" w:lineRule="auto"/>
        <w:jc w:val="both"/>
      </w:pPr>
      <w:r w:rsidRPr="0008531E">
        <w:t xml:space="preserve">En uso das facultades concedidas polos </w:t>
      </w:r>
      <w:proofErr w:type="spellStart"/>
      <w:r w:rsidRPr="0008531E">
        <w:t>artigos</w:t>
      </w:r>
      <w:proofErr w:type="spellEnd"/>
      <w:r w:rsidRPr="0008531E">
        <w:t xml:space="preserve"> 133.2 e 142 da Constitución e polo artigo 106 </w:t>
      </w:r>
      <w:r>
        <w:t xml:space="preserve">da </w:t>
      </w:r>
      <w:proofErr w:type="spellStart"/>
      <w:r>
        <w:t>Lei</w:t>
      </w:r>
      <w:proofErr w:type="spellEnd"/>
      <w:r>
        <w:t xml:space="preserve"> 7/1985, de 2 </w:t>
      </w:r>
      <w:r w:rsidRPr="0008531E">
        <w:t xml:space="preserve">de abril, reguladora das Bases de </w:t>
      </w:r>
      <w:proofErr w:type="spellStart"/>
      <w:r w:rsidRPr="0008531E">
        <w:t>Réxime</w:t>
      </w:r>
      <w:proofErr w:type="spellEnd"/>
      <w:r w:rsidRPr="0008531E">
        <w:t xml:space="preserve"> Local, e de </w:t>
      </w:r>
      <w:proofErr w:type="spellStart"/>
      <w:r w:rsidRPr="0008531E">
        <w:t>conformidade</w:t>
      </w:r>
      <w:proofErr w:type="spellEnd"/>
      <w:r w:rsidRPr="0008531E">
        <w:t xml:space="preserve"> con o </w:t>
      </w:r>
      <w:proofErr w:type="spellStart"/>
      <w:r w:rsidRPr="0008531E">
        <w:t>disposto</w:t>
      </w:r>
      <w:proofErr w:type="spellEnd"/>
      <w:r w:rsidRPr="0008531E">
        <w:t xml:space="preserve"> nos </w:t>
      </w:r>
      <w:proofErr w:type="spellStart"/>
      <w:r w:rsidRPr="0008531E">
        <w:t>artigos</w:t>
      </w:r>
      <w:proofErr w:type="spellEnd"/>
      <w:r w:rsidRPr="0008531E">
        <w:t xml:space="preserve"> 15 a 19 do Real Decreto </w:t>
      </w:r>
      <w:proofErr w:type="spellStart"/>
      <w:r w:rsidRPr="0008531E">
        <w:t>Lexislativo</w:t>
      </w:r>
      <w:proofErr w:type="spellEnd"/>
      <w:r w:rsidRPr="0008531E">
        <w:t xml:space="preserve"> 2/2004, do 5 de marzo, polo que se </w:t>
      </w:r>
      <w:proofErr w:type="spellStart"/>
      <w:r w:rsidRPr="0008531E">
        <w:t>aproba</w:t>
      </w:r>
      <w:proofErr w:type="spellEnd"/>
      <w:r w:rsidRPr="0008531E">
        <w:t xml:space="preserve"> o Texto Refundido da </w:t>
      </w:r>
      <w:proofErr w:type="spellStart"/>
      <w:r w:rsidRPr="0008531E">
        <w:t>Lei</w:t>
      </w:r>
      <w:proofErr w:type="spellEnd"/>
      <w:r w:rsidRPr="0008531E">
        <w:t xml:space="preserve"> reguladora das  </w:t>
      </w:r>
      <w:proofErr w:type="spellStart"/>
      <w:r w:rsidRPr="0008531E">
        <w:t>Facendas</w:t>
      </w:r>
      <w:proofErr w:type="spellEnd"/>
      <w:r w:rsidRPr="0008531E">
        <w:t xml:space="preserve">  </w:t>
      </w:r>
      <w:proofErr w:type="spellStart"/>
      <w:r w:rsidRPr="0008531E">
        <w:t>Locais</w:t>
      </w:r>
      <w:proofErr w:type="spellEnd"/>
      <w:r w:rsidRPr="0008531E">
        <w:t>, este Concello establece a “</w:t>
      </w:r>
      <w:proofErr w:type="spellStart"/>
      <w:r w:rsidRPr="0008531E">
        <w:t>Taxa</w:t>
      </w:r>
      <w:proofErr w:type="spellEnd"/>
      <w:r w:rsidRPr="0008531E">
        <w:t xml:space="preserve"> por expedición de documentos administrativos”, que </w:t>
      </w:r>
      <w:proofErr w:type="spellStart"/>
      <w:r w:rsidRPr="0008531E">
        <w:t>rexerase</w:t>
      </w:r>
      <w:proofErr w:type="spellEnd"/>
      <w:r w:rsidRPr="0008531E">
        <w:t xml:space="preserve"> tanto por a presente Ordenanza Fiscal, así como no </w:t>
      </w:r>
      <w:proofErr w:type="spellStart"/>
      <w:r w:rsidRPr="0008531E">
        <w:t>seu</w:t>
      </w:r>
      <w:proofErr w:type="spellEnd"/>
      <w:r w:rsidRPr="0008531E">
        <w:t xml:space="preserve"> caso, </w:t>
      </w:r>
      <w:proofErr w:type="spellStart"/>
      <w:r w:rsidRPr="0008531E">
        <w:t>pola</w:t>
      </w:r>
      <w:proofErr w:type="spellEnd"/>
      <w:r w:rsidRPr="0008531E">
        <w:t xml:space="preserve"> Ordenanza </w:t>
      </w:r>
      <w:proofErr w:type="spellStart"/>
      <w:r w:rsidRPr="0008531E">
        <w:t>Xeral</w:t>
      </w:r>
      <w:proofErr w:type="spellEnd"/>
      <w:r w:rsidRPr="0008531E">
        <w:t xml:space="preserve"> de </w:t>
      </w:r>
      <w:proofErr w:type="spellStart"/>
      <w:r w:rsidRPr="0008531E">
        <w:t>Xestión</w:t>
      </w:r>
      <w:proofErr w:type="spellEnd"/>
      <w:r w:rsidRPr="0008531E">
        <w:t xml:space="preserve">, </w:t>
      </w:r>
      <w:proofErr w:type="spellStart"/>
      <w:r w:rsidRPr="0008531E">
        <w:t>Recadación</w:t>
      </w:r>
      <w:proofErr w:type="spellEnd"/>
      <w:r w:rsidRPr="0008531E">
        <w:t xml:space="preserve"> e Inspección dos Tributos e </w:t>
      </w:r>
      <w:proofErr w:type="spellStart"/>
      <w:r w:rsidRPr="0008531E">
        <w:t>outros</w:t>
      </w:r>
      <w:proofErr w:type="spellEnd"/>
      <w:r w:rsidRPr="0008531E">
        <w:t xml:space="preserve"> Ingresos Públicos, e </w:t>
      </w:r>
      <w:proofErr w:type="spellStart"/>
      <w:r w:rsidRPr="0008531E">
        <w:t>demais</w:t>
      </w:r>
      <w:proofErr w:type="spellEnd"/>
      <w:r w:rsidRPr="0008531E">
        <w:t xml:space="preserve"> normativa de aplicación, as normas da cal </w:t>
      </w:r>
      <w:proofErr w:type="spellStart"/>
      <w:r w:rsidRPr="0008531E">
        <w:t>atenden</w:t>
      </w:r>
      <w:proofErr w:type="spellEnd"/>
      <w:r w:rsidRPr="0008531E">
        <w:t xml:space="preserve"> </w:t>
      </w:r>
      <w:proofErr w:type="spellStart"/>
      <w:r w:rsidRPr="0008531E">
        <w:t>ao</w:t>
      </w:r>
      <w:proofErr w:type="spellEnd"/>
      <w:r w:rsidRPr="0008531E">
        <w:t xml:space="preserve"> </w:t>
      </w:r>
      <w:proofErr w:type="spellStart"/>
      <w:r w:rsidRPr="0008531E">
        <w:t>prevido</w:t>
      </w:r>
      <w:proofErr w:type="spellEnd"/>
      <w:r w:rsidRPr="0008531E">
        <w:t xml:space="preserve"> no artig</w:t>
      </w:r>
      <w:r>
        <w:t xml:space="preserve">o 57 e concordantes do citado </w:t>
      </w:r>
      <w:r w:rsidRPr="0008531E">
        <w:t xml:space="preserve">Real  Decreto  </w:t>
      </w:r>
      <w:proofErr w:type="spellStart"/>
      <w:r w:rsidRPr="0008531E">
        <w:t>Lexislativo</w:t>
      </w:r>
      <w:proofErr w:type="spellEnd"/>
      <w:r w:rsidRPr="0008531E">
        <w:t xml:space="preserve">  2/2004.</w:t>
      </w:r>
    </w:p>
    <w:p w:rsidR="0008531E" w:rsidRDefault="0008531E" w:rsidP="0041098C">
      <w:pPr>
        <w:spacing w:after="0" w:line="240" w:lineRule="auto"/>
        <w:jc w:val="both"/>
      </w:pPr>
    </w:p>
    <w:p w:rsidR="008B1F56" w:rsidRPr="008B1F56" w:rsidRDefault="009E059D" w:rsidP="008B1F56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</w:t>
      </w:r>
      <w:r w:rsidR="008B1F56" w:rsidRPr="008B1F56">
        <w:rPr>
          <w:rFonts w:ascii="Verdana" w:hAnsi="Verdana"/>
          <w:b/>
          <w:bCs/>
          <w:color w:val="0071BE"/>
          <w:shd w:val="clear" w:color="auto" w:fill="FFFFFF"/>
        </w:rPr>
        <w:t xml:space="preserve">o 2º </w:t>
      </w:r>
      <w:proofErr w:type="spellStart"/>
      <w:r w:rsidR="0008531E" w:rsidRPr="0008531E">
        <w:rPr>
          <w:rFonts w:ascii="Verdana" w:hAnsi="Verdana"/>
          <w:b/>
          <w:bCs/>
          <w:color w:val="0071BE"/>
          <w:shd w:val="clear" w:color="auto" w:fill="FFFFFF"/>
        </w:rPr>
        <w:t>Feito</w:t>
      </w:r>
      <w:proofErr w:type="spellEnd"/>
      <w:r w:rsidR="0008531E" w:rsidRPr="0008531E">
        <w:rPr>
          <w:rFonts w:ascii="Verdana" w:hAnsi="Verdana"/>
          <w:b/>
          <w:bCs/>
          <w:color w:val="0071BE"/>
          <w:shd w:val="clear" w:color="auto" w:fill="FFFFFF"/>
        </w:rPr>
        <w:t xml:space="preserve"> </w:t>
      </w:r>
      <w:proofErr w:type="spellStart"/>
      <w:r w:rsidR="0008531E" w:rsidRPr="0008531E">
        <w:rPr>
          <w:rFonts w:ascii="Verdana" w:hAnsi="Verdana"/>
          <w:b/>
          <w:bCs/>
          <w:color w:val="0071BE"/>
          <w:shd w:val="clear" w:color="auto" w:fill="FFFFFF"/>
        </w:rPr>
        <w:t>impoñible</w:t>
      </w:r>
      <w:proofErr w:type="spellEnd"/>
    </w:p>
    <w:p w:rsidR="008B1F56" w:rsidRDefault="008B1F56" w:rsidP="008B1F56">
      <w:pPr>
        <w:spacing w:after="0" w:line="240" w:lineRule="auto"/>
        <w:jc w:val="both"/>
      </w:pPr>
    </w:p>
    <w:p w:rsidR="0008531E" w:rsidRDefault="0008531E" w:rsidP="0008531E">
      <w:pPr>
        <w:spacing w:after="0" w:line="240" w:lineRule="auto"/>
        <w:jc w:val="both"/>
      </w:pPr>
      <w:r>
        <w:t>1.</w:t>
      </w:r>
      <w:r>
        <w:tab/>
      </w:r>
      <w:proofErr w:type="spellStart"/>
      <w:r>
        <w:t>Constitúe</w:t>
      </w:r>
      <w:proofErr w:type="spellEnd"/>
      <w:r>
        <w:t xml:space="preserve"> o </w:t>
      </w:r>
      <w:proofErr w:type="spellStart"/>
      <w:r>
        <w:t>feito</w:t>
      </w:r>
      <w:proofErr w:type="spellEnd"/>
      <w:r>
        <w:t xml:space="preserve"> </w:t>
      </w:r>
      <w:proofErr w:type="spellStart"/>
      <w:r>
        <w:t>impoñible</w:t>
      </w:r>
      <w:proofErr w:type="spellEnd"/>
      <w:r>
        <w:t xml:space="preserve"> da </w:t>
      </w:r>
      <w:proofErr w:type="spellStart"/>
      <w:r>
        <w:t>taxa</w:t>
      </w:r>
      <w:proofErr w:type="spellEnd"/>
      <w:r>
        <w:t xml:space="preserve"> a </w:t>
      </w:r>
      <w:proofErr w:type="spellStart"/>
      <w:r>
        <w:t>actividade</w:t>
      </w:r>
      <w:proofErr w:type="spellEnd"/>
      <w:r>
        <w:t xml:space="preserve"> administrativa </w:t>
      </w:r>
      <w:proofErr w:type="spellStart"/>
      <w:r>
        <w:t>desenvolvida</w:t>
      </w:r>
      <w:proofErr w:type="spellEnd"/>
      <w:r>
        <w:t xml:space="preserve"> con motivo da tramitación, a instancia   de parte, dos documentos que se </w:t>
      </w:r>
      <w:proofErr w:type="spellStart"/>
      <w:r>
        <w:t>sinalan</w:t>
      </w:r>
      <w:proofErr w:type="spellEnd"/>
      <w:r>
        <w:t xml:space="preserve"> no artigo sétimo da presente ordenanza.</w:t>
      </w:r>
    </w:p>
    <w:p w:rsidR="0008531E" w:rsidRDefault="0008531E" w:rsidP="0008531E">
      <w:pPr>
        <w:spacing w:after="0" w:line="240" w:lineRule="auto"/>
        <w:jc w:val="both"/>
      </w:pPr>
    </w:p>
    <w:p w:rsidR="0008531E" w:rsidRDefault="0008531E" w:rsidP="0008531E">
      <w:pPr>
        <w:spacing w:after="0" w:line="240" w:lineRule="auto"/>
        <w:jc w:val="both"/>
      </w:pPr>
      <w:r>
        <w:t>2.</w:t>
      </w:r>
      <w:r>
        <w:tab/>
        <w:t xml:space="preserve">Para </w:t>
      </w:r>
      <w:proofErr w:type="spellStart"/>
      <w:r>
        <w:t>estes</w:t>
      </w:r>
      <w:proofErr w:type="spellEnd"/>
      <w:r>
        <w:t xml:space="preserve"> efectos </w:t>
      </w:r>
      <w:proofErr w:type="spellStart"/>
      <w:r>
        <w:t>entenderase</w:t>
      </w:r>
      <w:proofErr w:type="spellEnd"/>
      <w:r>
        <w:t xml:space="preserve"> tramitada a instancia de parte </w:t>
      </w:r>
      <w:proofErr w:type="spellStart"/>
      <w:r>
        <w:t>calquera</w:t>
      </w:r>
      <w:proofErr w:type="spellEnd"/>
      <w:r>
        <w:t xml:space="preserve"> documentación administrativa que fose provocada polo particular </w:t>
      </w:r>
      <w:proofErr w:type="spellStart"/>
      <w:r>
        <w:t>ou</w:t>
      </w:r>
      <w:proofErr w:type="spellEnd"/>
      <w:r>
        <w:t xml:space="preserve"> redunde no </w:t>
      </w:r>
      <w:proofErr w:type="spellStart"/>
      <w:r>
        <w:t>seu</w:t>
      </w:r>
      <w:proofErr w:type="spellEnd"/>
      <w:r>
        <w:t xml:space="preserve"> beneficio </w:t>
      </w:r>
      <w:proofErr w:type="spellStart"/>
      <w:r>
        <w:t>aínda</w:t>
      </w:r>
      <w:proofErr w:type="spellEnd"/>
      <w:r>
        <w:t xml:space="preserve"> que non mediara </w:t>
      </w:r>
      <w:proofErr w:type="spellStart"/>
      <w:r>
        <w:t>solicitude</w:t>
      </w:r>
      <w:proofErr w:type="spellEnd"/>
      <w:r>
        <w:t xml:space="preserve"> expresa do interesado.</w:t>
      </w:r>
    </w:p>
    <w:p w:rsidR="0008531E" w:rsidRDefault="0008531E" w:rsidP="0008531E">
      <w:pPr>
        <w:spacing w:after="0" w:line="240" w:lineRule="auto"/>
        <w:jc w:val="both"/>
      </w:pPr>
    </w:p>
    <w:p w:rsidR="0008531E" w:rsidRDefault="0008531E" w:rsidP="0008531E">
      <w:pPr>
        <w:spacing w:after="0" w:line="240" w:lineRule="auto"/>
        <w:jc w:val="both"/>
      </w:pPr>
      <w:r>
        <w:t>3.</w:t>
      </w:r>
      <w:r>
        <w:tab/>
        <w:t xml:space="preserve">Non estará </w:t>
      </w:r>
      <w:proofErr w:type="spellStart"/>
      <w:r>
        <w:t>suxeita</w:t>
      </w:r>
      <w:proofErr w:type="spellEnd"/>
      <w:r>
        <w:t xml:space="preserve"> a esta </w:t>
      </w:r>
      <w:proofErr w:type="spellStart"/>
      <w:r>
        <w:t>taxa</w:t>
      </w:r>
      <w:proofErr w:type="spellEnd"/>
      <w:r>
        <w:t xml:space="preserve"> a tramitación de expedientes necesarios para o </w:t>
      </w:r>
      <w:proofErr w:type="spellStart"/>
      <w:r>
        <w:t>cumprimento</w:t>
      </w:r>
      <w:proofErr w:type="spellEnd"/>
      <w:r>
        <w:t xml:space="preserve"> dos deberes de cola- </w:t>
      </w:r>
      <w:proofErr w:type="spellStart"/>
      <w:r>
        <w:t>boración</w:t>
      </w:r>
      <w:proofErr w:type="spellEnd"/>
      <w:r>
        <w:t xml:space="preserve"> coa Administración de </w:t>
      </w:r>
      <w:proofErr w:type="spellStart"/>
      <w:r>
        <w:t>Xustiza</w:t>
      </w:r>
      <w:proofErr w:type="spellEnd"/>
      <w:r>
        <w:t xml:space="preserve"> (entendidos </w:t>
      </w:r>
      <w:proofErr w:type="spellStart"/>
      <w:r>
        <w:t>estes</w:t>
      </w:r>
      <w:proofErr w:type="spellEnd"/>
      <w:r>
        <w:t xml:space="preserve"> no que se </w:t>
      </w:r>
      <w:proofErr w:type="spellStart"/>
      <w:r>
        <w:t>refire</w:t>
      </w:r>
      <w:proofErr w:type="spellEnd"/>
      <w:r>
        <w:t xml:space="preserve"> </w:t>
      </w:r>
      <w:proofErr w:type="spellStart"/>
      <w:r>
        <w:t>ás</w:t>
      </w:r>
      <w:proofErr w:type="spellEnd"/>
      <w:r>
        <w:t xml:space="preserve"> </w:t>
      </w:r>
      <w:proofErr w:type="spellStart"/>
      <w:r>
        <w:t>certificacións</w:t>
      </w:r>
      <w:proofErr w:type="spellEnd"/>
      <w:r>
        <w:t xml:space="preserve"> e informes solicitados de ofic</w:t>
      </w:r>
      <w:r>
        <w:t xml:space="preserve">io </w:t>
      </w:r>
      <w:proofErr w:type="spellStart"/>
      <w:r>
        <w:t>polas</w:t>
      </w:r>
      <w:proofErr w:type="spellEnd"/>
      <w:r>
        <w:t xml:space="preserve"> autoridades </w:t>
      </w:r>
      <w:proofErr w:type="spellStart"/>
      <w:r>
        <w:t>xudiciais</w:t>
      </w:r>
      <w:proofErr w:type="spellEnd"/>
      <w:r>
        <w:t>).</w:t>
      </w:r>
    </w:p>
    <w:p w:rsidR="0008531E" w:rsidRDefault="0008531E" w:rsidP="0008531E">
      <w:pPr>
        <w:spacing w:after="0" w:line="240" w:lineRule="auto"/>
        <w:jc w:val="both"/>
      </w:pPr>
    </w:p>
    <w:p w:rsidR="009E059D" w:rsidRDefault="0008531E" w:rsidP="0008531E">
      <w:pPr>
        <w:spacing w:after="0" w:line="240" w:lineRule="auto"/>
        <w:jc w:val="both"/>
      </w:pPr>
      <w:r>
        <w:t>4.</w:t>
      </w:r>
      <w:r>
        <w:tab/>
        <w:t xml:space="preserve">Igualmente </w:t>
      </w:r>
      <w:proofErr w:type="spellStart"/>
      <w:r>
        <w:t>considérase</w:t>
      </w:r>
      <w:proofErr w:type="spellEnd"/>
      <w:r>
        <w:t xml:space="preserve"> non </w:t>
      </w:r>
      <w:proofErr w:type="spellStart"/>
      <w:r>
        <w:t>suxeita</w:t>
      </w:r>
      <w:proofErr w:type="spellEnd"/>
      <w:r>
        <w:t xml:space="preserve"> á presente </w:t>
      </w:r>
      <w:proofErr w:type="spellStart"/>
      <w:r>
        <w:t>taxa</w:t>
      </w:r>
      <w:proofErr w:type="spellEnd"/>
      <w:r>
        <w:t xml:space="preserve">, a expedición de documentos administrativos de </w:t>
      </w:r>
      <w:proofErr w:type="spellStart"/>
      <w:r>
        <w:t>calquera</w:t>
      </w:r>
      <w:proofErr w:type="spellEnd"/>
      <w:r>
        <w:t xml:space="preserve"> clase, solicitados por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Administracións</w:t>
      </w:r>
      <w:proofErr w:type="spellEnd"/>
      <w:r>
        <w:t xml:space="preserve"> Públicas no </w:t>
      </w:r>
      <w:proofErr w:type="spellStart"/>
      <w:r>
        <w:t>exercicio</w:t>
      </w:r>
      <w:proofErr w:type="spellEnd"/>
      <w:r>
        <w:t xml:space="preserve"> das </w:t>
      </w:r>
      <w:proofErr w:type="spellStart"/>
      <w:r>
        <w:t>súas</w:t>
      </w:r>
      <w:proofErr w:type="spellEnd"/>
      <w:r>
        <w:t xml:space="preserve"> </w:t>
      </w:r>
      <w:proofErr w:type="spellStart"/>
      <w:r>
        <w:t>funcións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ben polos organismos autónomos </w:t>
      </w:r>
      <w:proofErr w:type="spellStart"/>
      <w:r>
        <w:t>ou</w:t>
      </w:r>
      <w:proofErr w:type="spellEnd"/>
      <w:r>
        <w:t xml:space="preserve"> sociedades </w:t>
      </w:r>
      <w:proofErr w:type="spellStart"/>
      <w:r>
        <w:t>mercantís</w:t>
      </w:r>
      <w:proofErr w:type="spellEnd"/>
      <w:r>
        <w:t xml:space="preserve"> </w:t>
      </w:r>
      <w:proofErr w:type="spellStart"/>
      <w:r>
        <w:t>dependentes</w:t>
      </w:r>
      <w:proofErr w:type="spellEnd"/>
      <w:r>
        <w:t xml:space="preserve">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sempre</w:t>
      </w:r>
      <w:proofErr w:type="spellEnd"/>
      <w:r>
        <w:t xml:space="preserve"> que actúen no </w:t>
      </w:r>
      <w:proofErr w:type="spellStart"/>
      <w:r>
        <w:t>cumprimento</w:t>
      </w:r>
      <w:proofErr w:type="spellEnd"/>
      <w:r>
        <w:t xml:space="preserve"> de </w:t>
      </w:r>
      <w:proofErr w:type="spellStart"/>
      <w:r>
        <w:t>fins</w:t>
      </w:r>
      <w:proofErr w:type="spellEnd"/>
      <w:r>
        <w:t xml:space="preserve"> de interese público.</w:t>
      </w:r>
    </w:p>
    <w:p w:rsidR="0008531E" w:rsidRDefault="0008531E" w:rsidP="0008531E">
      <w:pPr>
        <w:spacing w:after="0" w:line="240" w:lineRule="auto"/>
        <w:jc w:val="both"/>
      </w:pPr>
    </w:p>
    <w:p w:rsidR="008B1F56" w:rsidRPr="008B1F56" w:rsidRDefault="009E059D" w:rsidP="008B1F56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 xml:space="preserve">Artigo 3º </w:t>
      </w:r>
      <w:proofErr w:type="spellStart"/>
      <w:r w:rsidR="0041098C">
        <w:rPr>
          <w:rFonts w:ascii="Verdana" w:hAnsi="Verdana"/>
          <w:b/>
          <w:bCs/>
          <w:color w:val="0071BE"/>
          <w:shd w:val="clear" w:color="auto" w:fill="FFFFFF"/>
        </w:rPr>
        <w:t>Suxeito</w:t>
      </w:r>
      <w:proofErr w:type="spellEnd"/>
      <w:r w:rsidR="0041098C">
        <w:rPr>
          <w:rFonts w:ascii="Verdana" w:hAnsi="Verdana"/>
          <w:b/>
          <w:bCs/>
          <w:color w:val="0071BE"/>
          <w:shd w:val="clear" w:color="auto" w:fill="FFFFFF"/>
        </w:rPr>
        <w:t xml:space="preserve"> pasivo</w:t>
      </w:r>
    </w:p>
    <w:p w:rsidR="008B1F56" w:rsidRDefault="008B1F56" w:rsidP="008B1F56">
      <w:pPr>
        <w:spacing w:after="0" w:line="240" w:lineRule="auto"/>
        <w:jc w:val="both"/>
      </w:pPr>
    </w:p>
    <w:p w:rsidR="008B1F56" w:rsidRDefault="0008531E" w:rsidP="008B1F56">
      <w:pPr>
        <w:spacing w:after="0" w:line="240" w:lineRule="auto"/>
        <w:jc w:val="both"/>
      </w:pPr>
      <w:r w:rsidRPr="0008531E">
        <w:t xml:space="preserve">Son </w:t>
      </w:r>
      <w:proofErr w:type="spellStart"/>
      <w:r w:rsidRPr="0008531E">
        <w:t>suxeitos</w:t>
      </w:r>
      <w:proofErr w:type="spellEnd"/>
      <w:r w:rsidRPr="0008531E">
        <w:t xml:space="preserve"> pasivos </w:t>
      </w:r>
      <w:proofErr w:type="spellStart"/>
      <w:r w:rsidRPr="0008531E">
        <w:t>contribuíntes</w:t>
      </w:r>
      <w:proofErr w:type="spellEnd"/>
      <w:r w:rsidRPr="0008531E">
        <w:t xml:space="preserve"> as </w:t>
      </w:r>
      <w:proofErr w:type="spellStart"/>
      <w:r w:rsidRPr="0008531E">
        <w:t>persoas</w:t>
      </w:r>
      <w:proofErr w:type="spellEnd"/>
      <w:r w:rsidRPr="0008531E">
        <w:t xml:space="preserve"> físicas e </w:t>
      </w:r>
      <w:proofErr w:type="spellStart"/>
      <w:r w:rsidRPr="0008531E">
        <w:t>xurídicas</w:t>
      </w:r>
      <w:proofErr w:type="spellEnd"/>
      <w:r w:rsidRPr="0008531E">
        <w:t xml:space="preserve"> e as entidades a que se </w:t>
      </w:r>
      <w:proofErr w:type="spellStart"/>
      <w:r w:rsidRPr="0008531E">
        <w:t>re</w:t>
      </w:r>
      <w:r>
        <w:t>fire</w:t>
      </w:r>
      <w:proofErr w:type="spellEnd"/>
      <w:r>
        <w:t xml:space="preserve"> o artigo 35.4 da </w:t>
      </w:r>
      <w:proofErr w:type="spellStart"/>
      <w:r>
        <w:t>Lei</w:t>
      </w:r>
      <w:proofErr w:type="spellEnd"/>
      <w:r>
        <w:t xml:space="preserve"> </w:t>
      </w:r>
      <w:proofErr w:type="spellStart"/>
      <w:r w:rsidRPr="0008531E">
        <w:t>Xeral</w:t>
      </w:r>
      <w:proofErr w:type="spellEnd"/>
      <w:r w:rsidRPr="0008531E">
        <w:t xml:space="preserve"> Tributaria que soliciten, provoquen </w:t>
      </w:r>
      <w:proofErr w:type="spellStart"/>
      <w:r w:rsidRPr="0008531E">
        <w:t>ou</w:t>
      </w:r>
      <w:proofErr w:type="spellEnd"/>
      <w:r w:rsidRPr="0008531E">
        <w:t xml:space="preserve"> no interese da cal redunde a tramitación do d</w:t>
      </w:r>
      <w:r>
        <w:t xml:space="preserve">ocumento </w:t>
      </w:r>
      <w:proofErr w:type="spellStart"/>
      <w:r>
        <w:t>ou</w:t>
      </w:r>
      <w:proofErr w:type="spellEnd"/>
      <w:r>
        <w:t xml:space="preserve"> expediente de que </w:t>
      </w:r>
      <w:r w:rsidRPr="0008531E">
        <w:t>se trate.</w:t>
      </w:r>
    </w:p>
    <w:p w:rsidR="0008531E" w:rsidRDefault="0008531E" w:rsidP="008B1F56">
      <w:pPr>
        <w:spacing w:after="0" w:line="240" w:lineRule="auto"/>
        <w:jc w:val="both"/>
      </w:pPr>
    </w:p>
    <w:p w:rsidR="008B1F56" w:rsidRPr="008B1F56" w:rsidRDefault="009E059D" w:rsidP="008B1F56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 xml:space="preserve">Artigo 4º </w:t>
      </w:r>
      <w:r w:rsidR="0008531E">
        <w:rPr>
          <w:rFonts w:ascii="Verdana" w:hAnsi="Verdana"/>
          <w:b/>
          <w:bCs/>
          <w:color w:val="0071BE"/>
          <w:shd w:val="clear" w:color="auto" w:fill="FFFFFF"/>
        </w:rPr>
        <w:t>Responsables</w:t>
      </w:r>
    </w:p>
    <w:p w:rsidR="008B1F56" w:rsidRDefault="008B1F56" w:rsidP="008B1F56">
      <w:pPr>
        <w:spacing w:after="0" w:line="240" w:lineRule="auto"/>
        <w:jc w:val="both"/>
      </w:pPr>
    </w:p>
    <w:p w:rsidR="008B1F56" w:rsidRDefault="0008531E" w:rsidP="008B1F56">
      <w:pPr>
        <w:spacing w:after="0" w:line="240" w:lineRule="auto"/>
        <w:jc w:val="both"/>
      </w:pPr>
      <w:r w:rsidRPr="0008531E">
        <w:t xml:space="preserve">A </w:t>
      </w:r>
      <w:proofErr w:type="spellStart"/>
      <w:r w:rsidRPr="0008531E">
        <w:t>responsabilidade</w:t>
      </w:r>
      <w:proofErr w:type="spellEnd"/>
      <w:r w:rsidRPr="0008531E">
        <w:t xml:space="preserve">, solidaria </w:t>
      </w:r>
      <w:proofErr w:type="spellStart"/>
      <w:r w:rsidRPr="0008531E">
        <w:t>ou</w:t>
      </w:r>
      <w:proofErr w:type="spellEnd"/>
      <w:r w:rsidRPr="0008531E">
        <w:t xml:space="preserve"> subsidiaria, das </w:t>
      </w:r>
      <w:proofErr w:type="spellStart"/>
      <w:r w:rsidRPr="0008531E">
        <w:t>obrigas</w:t>
      </w:r>
      <w:proofErr w:type="spellEnd"/>
      <w:r w:rsidRPr="0008531E">
        <w:t xml:space="preserve"> tributarias do </w:t>
      </w:r>
      <w:proofErr w:type="spellStart"/>
      <w:r w:rsidRPr="0008531E">
        <w:t>suxeito</w:t>
      </w:r>
      <w:proofErr w:type="spellEnd"/>
      <w:r w:rsidRPr="0008531E">
        <w:t xml:space="preserve"> pasivo, </w:t>
      </w:r>
      <w:proofErr w:type="spellStart"/>
      <w:r w:rsidRPr="0008531E">
        <w:t>aplicarase</w:t>
      </w:r>
      <w:proofErr w:type="spellEnd"/>
      <w:r w:rsidRPr="0008531E">
        <w:t xml:space="preserve"> nos </w:t>
      </w:r>
      <w:proofErr w:type="spellStart"/>
      <w:r w:rsidRPr="0008531E">
        <w:t>supostos</w:t>
      </w:r>
      <w:proofErr w:type="spellEnd"/>
      <w:r w:rsidRPr="0008531E">
        <w:t xml:space="preserve"> e </w:t>
      </w:r>
      <w:proofErr w:type="spellStart"/>
      <w:r w:rsidRPr="0008531E">
        <w:t>co</w:t>
      </w:r>
      <w:proofErr w:type="spellEnd"/>
      <w:r w:rsidRPr="0008531E">
        <w:t xml:space="preserve"> alcance que se </w:t>
      </w:r>
      <w:proofErr w:type="spellStart"/>
      <w:r w:rsidRPr="0008531E">
        <w:t>sinala</w:t>
      </w:r>
      <w:proofErr w:type="spellEnd"/>
      <w:r w:rsidRPr="0008531E">
        <w:t xml:space="preserve"> nos </w:t>
      </w:r>
      <w:proofErr w:type="spellStart"/>
      <w:r w:rsidRPr="0008531E">
        <w:t>artigos</w:t>
      </w:r>
      <w:proofErr w:type="spellEnd"/>
      <w:r w:rsidRPr="0008531E">
        <w:t xml:space="preserve"> 41 a 43 da </w:t>
      </w:r>
      <w:proofErr w:type="spellStart"/>
      <w:r w:rsidRPr="0008531E">
        <w:t>Lei</w:t>
      </w:r>
      <w:proofErr w:type="spellEnd"/>
      <w:r w:rsidRPr="0008531E">
        <w:t xml:space="preserve"> </w:t>
      </w:r>
      <w:proofErr w:type="spellStart"/>
      <w:r w:rsidRPr="0008531E">
        <w:t>Xeral</w:t>
      </w:r>
      <w:proofErr w:type="spellEnd"/>
      <w:r w:rsidRPr="0008531E">
        <w:t xml:space="preserve">  Tributaria.</w:t>
      </w:r>
    </w:p>
    <w:p w:rsidR="0008531E" w:rsidRDefault="0008531E" w:rsidP="008B1F56">
      <w:pPr>
        <w:spacing w:after="0" w:line="240" w:lineRule="auto"/>
        <w:jc w:val="both"/>
      </w:pPr>
    </w:p>
    <w:p w:rsidR="008B1F56" w:rsidRPr="008B1F56" w:rsidRDefault="009E059D" w:rsidP="008B1F56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 xml:space="preserve">Artigo 5º </w:t>
      </w:r>
      <w:proofErr w:type="spellStart"/>
      <w:r w:rsidR="0008531E">
        <w:rPr>
          <w:rFonts w:ascii="Verdana" w:hAnsi="Verdana"/>
          <w:b/>
          <w:bCs/>
          <w:color w:val="0071BE"/>
          <w:shd w:val="clear" w:color="auto" w:fill="FFFFFF"/>
        </w:rPr>
        <w:t>Exencións</w:t>
      </w:r>
      <w:proofErr w:type="spellEnd"/>
    </w:p>
    <w:p w:rsidR="008B1F56" w:rsidRDefault="008B1F56" w:rsidP="008B1F56">
      <w:pPr>
        <w:spacing w:after="0" w:line="240" w:lineRule="auto"/>
        <w:jc w:val="both"/>
      </w:pPr>
    </w:p>
    <w:p w:rsidR="009E059D" w:rsidRDefault="0008531E" w:rsidP="008B1F56">
      <w:pPr>
        <w:spacing w:after="0" w:line="240" w:lineRule="auto"/>
        <w:jc w:val="both"/>
      </w:pPr>
      <w:r w:rsidRPr="0008531E">
        <w:t xml:space="preserve">So </w:t>
      </w:r>
      <w:proofErr w:type="spellStart"/>
      <w:r w:rsidRPr="0008531E">
        <w:t>admitirans</w:t>
      </w:r>
      <w:r>
        <w:t>e</w:t>
      </w:r>
      <w:proofErr w:type="spellEnd"/>
      <w:r>
        <w:t xml:space="preserve"> </w:t>
      </w:r>
      <w:r w:rsidRPr="0008531E">
        <w:t xml:space="preserve">os beneficios </w:t>
      </w:r>
      <w:proofErr w:type="spellStart"/>
      <w:r w:rsidRPr="0008531E">
        <w:t>fiscais</w:t>
      </w:r>
      <w:proofErr w:type="spellEnd"/>
      <w:r w:rsidRPr="0008531E">
        <w:t xml:space="preserve"> que </w:t>
      </w:r>
      <w:proofErr w:type="spellStart"/>
      <w:r w:rsidRPr="0008531E">
        <w:t>veñan</w:t>
      </w:r>
      <w:proofErr w:type="spellEnd"/>
      <w:r w:rsidRPr="0008531E">
        <w:t xml:space="preserve"> establecidos </w:t>
      </w:r>
      <w:proofErr w:type="spellStart"/>
      <w:r w:rsidRPr="0008531E">
        <w:t>nas</w:t>
      </w:r>
      <w:proofErr w:type="spellEnd"/>
      <w:r w:rsidRPr="0008531E">
        <w:t xml:space="preserve"> normas con rango de </w:t>
      </w:r>
      <w:proofErr w:type="spellStart"/>
      <w:r w:rsidRPr="0008531E">
        <w:t>Lei</w:t>
      </w:r>
      <w:proofErr w:type="spellEnd"/>
      <w:r w:rsidRPr="0008531E">
        <w:t xml:space="preserve"> </w:t>
      </w:r>
      <w:proofErr w:type="spellStart"/>
      <w:r w:rsidRPr="0008531E">
        <w:t>ou</w:t>
      </w:r>
      <w:proofErr w:type="spellEnd"/>
      <w:r w:rsidRPr="0008531E">
        <w:t xml:space="preserve"> deriven de tratados </w:t>
      </w:r>
      <w:proofErr w:type="spellStart"/>
      <w:r w:rsidRPr="0008531E">
        <w:t>ou</w:t>
      </w:r>
      <w:proofErr w:type="spellEnd"/>
      <w:r w:rsidRPr="0008531E">
        <w:t xml:space="preserve"> </w:t>
      </w:r>
      <w:proofErr w:type="spellStart"/>
      <w:r w:rsidRPr="0008531E">
        <w:t>acordos</w:t>
      </w:r>
      <w:proofErr w:type="spellEnd"/>
      <w:r w:rsidRPr="0008531E">
        <w:t xml:space="preserve">  </w:t>
      </w:r>
      <w:proofErr w:type="spellStart"/>
      <w:r w:rsidRPr="0008531E">
        <w:t>internacionais</w:t>
      </w:r>
      <w:proofErr w:type="spellEnd"/>
      <w:r w:rsidRPr="0008531E">
        <w:t>.</w:t>
      </w:r>
    </w:p>
    <w:p w:rsidR="0008531E" w:rsidRDefault="0008531E" w:rsidP="008B1F56">
      <w:pPr>
        <w:spacing w:after="0" w:line="240" w:lineRule="auto"/>
        <w:jc w:val="both"/>
      </w:pPr>
    </w:p>
    <w:p w:rsidR="008B1F56" w:rsidRPr="008B1F56" w:rsidRDefault="009E059D" w:rsidP="008B1F56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 xml:space="preserve">Artigo 6º </w:t>
      </w:r>
      <w:r w:rsidR="0008531E">
        <w:rPr>
          <w:rFonts w:ascii="Verdana" w:hAnsi="Verdana"/>
          <w:b/>
          <w:bCs/>
          <w:color w:val="0071BE"/>
          <w:shd w:val="clear" w:color="auto" w:fill="FFFFFF"/>
        </w:rPr>
        <w:t>Cota tributaria</w:t>
      </w:r>
    </w:p>
    <w:p w:rsidR="008B1F56" w:rsidRDefault="008B1F56" w:rsidP="008B1F56">
      <w:pPr>
        <w:spacing w:after="0" w:line="240" w:lineRule="auto"/>
        <w:jc w:val="both"/>
      </w:pPr>
    </w:p>
    <w:p w:rsidR="0008531E" w:rsidRDefault="0008531E" w:rsidP="0008531E">
      <w:pPr>
        <w:spacing w:after="0" w:line="240" w:lineRule="auto"/>
        <w:jc w:val="both"/>
      </w:pPr>
      <w:r>
        <w:t>1.</w:t>
      </w:r>
      <w:r>
        <w:tab/>
        <w:t xml:space="preserve">A cota tributaria </w:t>
      </w:r>
      <w:proofErr w:type="spellStart"/>
      <w:r>
        <w:t>determinarase</w:t>
      </w:r>
      <w:proofErr w:type="spellEnd"/>
      <w:r>
        <w:t xml:space="preserve"> por </w:t>
      </w:r>
      <w:proofErr w:type="spellStart"/>
      <w:r>
        <w:t>unha</w:t>
      </w:r>
      <w:proofErr w:type="spellEnd"/>
      <w:r>
        <w:t xml:space="preserve"> </w:t>
      </w:r>
      <w:proofErr w:type="spellStart"/>
      <w:r>
        <w:t>cantidade</w:t>
      </w:r>
      <w:proofErr w:type="spellEnd"/>
      <w:r>
        <w:t xml:space="preserve"> </w:t>
      </w:r>
      <w:proofErr w:type="spellStart"/>
      <w:r>
        <w:t>fixa</w:t>
      </w:r>
      <w:proofErr w:type="spellEnd"/>
      <w:r>
        <w:t xml:space="preserve"> </w:t>
      </w:r>
      <w:proofErr w:type="spellStart"/>
      <w:r>
        <w:t>sinalada</w:t>
      </w:r>
      <w:proofErr w:type="spellEnd"/>
      <w:r>
        <w:t xml:space="preserve"> segundo a </w:t>
      </w:r>
      <w:proofErr w:type="spellStart"/>
      <w:r>
        <w:t>nature</w:t>
      </w:r>
      <w:r>
        <w:t>za</w:t>
      </w:r>
      <w:proofErr w:type="spellEnd"/>
      <w:r>
        <w:t xml:space="preserve"> dos documentos </w:t>
      </w:r>
      <w:proofErr w:type="spellStart"/>
      <w:r>
        <w:t>ou</w:t>
      </w:r>
      <w:proofErr w:type="spellEnd"/>
      <w:r>
        <w:t xml:space="preserve"> expedien</w:t>
      </w:r>
      <w:r>
        <w:t xml:space="preserve">tes a tramitar, de </w:t>
      </w:r>
      <w:proofErr w:type="spellStart"/>
      <w:r>
        <w:t>acordo</w:t>
      </w:r>
      <w:proofErr w:type="spellEnd"/>
      <w:r>
        <w:t xml:space="preserve"> c</w:t>
      </w:r>
      <w:r>
        <w:t>oa Tarifa  que contén o artigo</w:t>
      </w:r>
      <w:r>
        <w:t xml:space="preserve"> </w:t>
      </w:r>
      <w:proofErr w:type="spellStart"/>
      <w:r>
        <w:t>seguinte</w:t>
      </w:r>
      <w:proofErr w:type="spellEnd"/>
      <w:r>
        <w:t>.</w:t>
      </w:r>
    </w:p>
    <w:p w:rsidR="0008531E" w:rsidRDefault="0008531E" w:rsidP="0008531E">
      <w:pPr>
        <w:spacing w:after="0" w:line="240" w:lineRule="auto"/>
        <w:jc w:val="both"/>
      </w:pPr>
    </w:p>
    <w:p w:rsidR="009E059D" w:rsidRDefault="0008531E" w:rsidP="0008531E">
      <w:pPr>
        <w:spacing w:after="0" w:line="240" w:lineRule="auto"/>
        <w:jc w:val="both"/>
      </w:pPr>
      <w:r>
        <w:t>2.</w:t>
      </w:r>
      <w:r>
        <w:tab/>
        <w:t xml:space="preserve">A cota da tarifa corresponde </w:t>
      </w:r>
      <w:proofErr w:type="spellStart"/>
      <w:r>
        <w:t>á</w:t>
      </w:r>
      <w:proofErr w:type="spellEnd"/>
      <w:r>
        <w:t xml:space="preserve"> tramitación completa, en cada instancia, do documento </w:t>
      </w:r>
      <w:proofErr w:type="spellStart"/>
      <w:r>
        <w:t>ou</w:t>
      </w:r>
      <w:proofErr w:type="spellEnd"/>
      <w:r>
        <w:t xml:space="preserve"> expediente de que se trate, </w:t>
      </w:r>
      <w:proofErr w:type="spellStart"/>
      <w:r>
        <w:t>dende</w:t>
      </w:r>
      <w:proofErr w:type="spellEnd"/>
      <w:r>
        <w:t xml:space="preserve"> a </w:t>
      </w:r>
      <w:proofErr w:type="spellStart"/>
      <w:r>
        <w:t>súa</w:t>
      </w:r>
      <w:proofErr w:type="spellEnd"/>
      <w:r>
        <w:t xml:space="preserve"> iniciación ata a </w:t>
      </w:r>
      <w:proofErr w:type="spellStart"/>
      <w:r>
        <w:t>súa</w:t>
      </w:r>
      <w:proofErr w:type="spellEnd"/>
      <w:r>
        <w:t xml:space="preserve"> resolución final, </w:t>
      </w:r>
      <w:proofErr w:type="spellStart"/>
      <w:r>
        <w:t>incluída</w:t>
      </w:r>
      <w:proofErr w:type="spellEnd"/>
      <w:r>
        <w:t xml:space="preserve"> a certificación e notificación </w:t>
      </w:r>
      <w:proofErr w:type="spellStart"/>
      <w:r>
        <w:t>ao</w:t>
      </w:r>
      <w:proofErr w:type="spellEnd"/>
      <w:r>
        <w:t xml:space="preserve"> interesado do </w:t>
      </w:r>
      <w:proofErr w:type="spellStart"/>
      <w:r>
        <w:t>acordo</w:t>
      </w:r>
      <w:proofErr w:type="spellEnd"/>
      <w:r>
        <w:t xml:space="preserve"> recaído</w:t>
      </w:r>
    </w:p>
    <w:p w:rsidR="0008531E" w:rsidRDefault="0008531E" w:rsidP="0008531E">
      <w:pPr>
        <w:spacing w:after="0" w:line="240" w:lineRule="auto"/>
        <w:jc w:val="both"/>
      </w:pPr>
    </w:p>
    <w:p w:rsidR="0041098C" w:rsidRDefault="0041098C" w:rsidP="0041098C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 xml:space="preserve">Artigo 7º </w:t>
      </w:r>
      <w:r w:rsidR="0008531E">
        <w:rPr>
          <w:rFonts w:ascii="Verdana" w:hAnsi="Verdana"/>
          <w:b/>
          <w:bCs/>
          <w:color w:val="0071BE"/>
          <w:shd w:val="clear" w:color="auto" w:fill="FFFFFF"/>
        </w:rPr>
        <w:t>Tarifa</w:t>
      </w:r>
    </w:p>
    <w:p w:rsidR="0041098C" w:rsidRDefault="0041098C" w:rsidP="0041098C">
      <w:pPr>
        <w:spacing w:after="0" w:line="240" w:lineRule="auto"/>
        <w:jc w:val="both"/>
      </w:pPr>
    </w:p>
    <w:p w:rsidR="0008531E" w:rsidRPr="0008531E" w:rsidRDefault="0008531E" w:rsidP="0008531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08531E">
        <w:rPr>
          <w:lang w:val="en-US"/>
        </w:rPr>
        <w:t xml:space="preserve">A </w:t>
      </w:r>
      <w:proofErr w:type="spellStart"/>
      <w:r w:rsidRPr="0008531E">
        <w:rPr>
          <w:lang w:val="en-US"/>
        </w:rPr>
        <w:t>tarifa</w:t>
      </w:r>
      <w:proofErr w:type="spellEnd"/>
      <w:r w:rsidRPr="0008531E">
        <w:rPr>
          <w:lang w:val="en-US"/>
        </w:rPr>
        <w:t xml:space="preserve"> a que se </w:t>
      </w:r>
      <w:proofErr w:type="spellStart"/>
      <w:r w:rsidRPr="0008531E">
        <w:rPr>
          <w:lang w:val="en-US"/>
        </w:rPr>
        <w:t>refire</w:t>
      </w:r>
      <w:proofErr w:type="spellEnd"/>
      <w:r w:rsidRPr="0008531E">
        <w:rPr>
          <w:lang w:val="en-US"/>
        </w:rPr>
        <w:t xml:space="preserve"> o </w:t>
      </w:r>
      <w:proofErr w:type="spellStart"/>
      <w:r w:rsidRPr="0008531E">
        <w:rPr>
          <w:lang w:val="en-US"/>
        </w:rPr>
        <w:t>artigo</w:t>
      </w:r>
      <w:proofErr w:type="spellEnd"/>
      <w:r w:rsidRPr="0008531E">
        <w:rPr>
          <w:lang w:val="en-US"/>
        </w:rPr>
        <w:t xml:space="preserve"> anterior, </w:t>
      </w:r>
      <w:proofErr w:type="spellStart"/>
      <w:r w:rsidRPr="0008531E">
        <w:rPr>
          <w:lang w:val="en-US"/>
        </w:rPr>
        <w:t>estrutúrase</w:t>
      </w:r>
      <w:proofErr w:type="spellEnd"/>
      <w:r w:rsidRPr="0008531E">
        <w:rPr>
          <w:lang w:val="en-US"/>
        </w:rPr>
        <w:t xml:space="preserve"> </w:t>
      </w:r>
      <w:proofErr w:type="spellStart"/>
      <w:r w:rsidRPr="0008531E">
        <w:rPr>
          <w:lang w:val="en-US"/>
        </w:rPr>
        <w:t>nos</w:t>
      </w:r>
      <w:proofErr w:type="spellEnd"/>
      <w:r w:rsidRPr="0008531E">
        <w:rPr>
          <w:lang w:val="en-US"/>
        </w:rPr>
        <w:t xml:space="preserve"> </w:t>
      </w:r>
      <w:proofErr w:type="spellStart"/>
      <w:r w:rsidRPr="0008531E">
        <w:rPr>
          <w:lang w:val="en-US"/>
        </w:rPr>
        <w:t>seguintes</w:t>
      </w:r>
      <w:proofErr w:type="spellEnd"/>
      <w:r w:rsidRPr="0008531E">
        <w:rPr>
          <w:lang w:val="en-US"/>
        </w:rPr>
        <w:t xml:space="preserve"> </w:t>
      </w:r>
      <w:proofErr w:type="spellStart"/>
      <w:r w:rsidRPr="0008531E">
        <w:rPr>
          <w:lang w:val="en-US"/>
        </w:rPr>
        <w:t>epígrafes</w:t>
      </w:r>
      <w:proofErr w:type="spellEnd"/>
      <w:r w:rsidRPr="0008531E">
        <w:rPr>
          <w:lang w:val="en-US"/>
        </w:rPr>
        <w:t>:</w:t>
      </w:r>
    </w:p>
    <w:p w:rsidR="0008531E" w:rsidRPr="0008531E" w:rsidRDefault="0008531E" w:rsidP="0008531E">
      <w:pPr>
        <w:spacing w:after="0" w:line="240" w:lineRule="auto"/>
        <w:jc w:val="both"/>
        <w:rPr>
          <w:lang w:val="en-US"/>
        </w:rPr>
      </w:pPr>
    </w:p>
    <w:tbl>
      <w:tblPr>
        <w:tblW w:w="0" w:type="auto"/>
        <w:jc w:val="center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945"/>
        <w:gridCol w:w="1194"/>
      </w:tblGrid>
      <w:tr w:rsidR="0008531E" w:rsidRPr="0008531E" w:rsidTr="0008531E">
        <w:trPr>
          <w:trHeight w:hRule="exact" w:val="369"/>
          <w:jc w:val="center"/>
        </w:trPr>
        <w:tc>
          <w:tcPr>
            <w:tcW w:w="7479" w:type="dxa"/>
            <w:gridSpan w:val="2"/>
          </w:tcPr>
          <w:p w:rsidR="0008531E" w:rsidRPr="0008531E" w:rsidRDefault="0008531E" w:rsidP="0008531E">
            <w:pPr>
              <w:spacing w:after="0" w:line="240" w:lineRule="auto"/>
              <w:jc w:val="both"/>
              <w:rPr>
                <w:b/>
                <w:lang w:val="en-US"/>
              </w:rPr>
            </w:pPr>
            <w:proofErr w:type="spellStart"/>
            <w:r w:rsidRPr="0008531E">
              <w:rPr>
                <w:b/>
                <w:lang w:val="en-US"/>
              </w:rPr>
              <w:t>Concepto</w:t>
            </w:r>
            <w:proofErr w:type="spellEnd"/>
          </w:p>
        </w:tc>
        <w:tc>
          <w:tcPr>
            <w:tcW w:w="1194" w:type="dxa"/>
          </w:tcPr>
          <w:p w:rsidR="0008531E" w:rsidRPr="0008531E" w:rsidRDefault="0008531E" w:rsidP="0008531E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08531E">
              <w:rPr>
                <w:b/>
                <w:lang w:val="en-US"/>
              </w:rPr>
              <w:t>Cota</w:t>
            </w:r>
          </w:p>
        </w:tc>
      </w:tr>
      <w:tr w:rsidR="0008531E" w:rsidRPr="0008531E" w:rsidTr="0008531E">
        <w:trPr>
          <w:trHeight w:hRule="exact" w:val="369"/>
          <w:jc w:val="center"/>
        </w:trPr>
        <w:tc>
          <w:tcPr>
            <w:tcW w:w="534" w:type="dxa"/>
          </w:tcPr>
          <w:p w:rsidR="0008531E" w:rsidRPr="0008531E" w:rsidRDefault="0008531E" w:rsidP="0008531E">
            <w:pPr>
              <w:spacing w:after="0" w:line="240" w:lineRule="auto"/>
              <w:jc w:val="both"/>
              <w:rPr>
                <w:lang w:val="en-US"/>
              </w:rPr>
            </w:pPr>
            <w:r w:rsidRPr="0008531E">
              <w:rPr>
                <w:lang w:val="en-US"/>
              </w:rPr>
              <w:t>1</w:t>
            </w:r>
          </w:p>
        </w:tc>
        <w:tc>
          <w:tcPr>
            <w:tcW w:w="6945" w:type="dxa"/>
          </w:tcPr>
          <w:p w:rsidR="0008531E" w:rsidRPr="0008531E" w:rsidRDefault="0008531E" w:rsidP="0008531E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08531E">
              <w:rPr>
                <w:lang w:val="en-US"/>
              </w:rPr>
              <w:t>Por</w:t>
            </w:r>
            <w:proofErr w:type="spellEnd"/>
            <w:r w:rsidRPr="0008531E">
              <w:rPr>
                <w:lang w:val="en-US"/>
              </w:rPr>
              <w:t xml:space="preserve"> </w:t>
            </w:r>
            <w:proofErr w:type="spellStart"/>
            <w:r w:rsidRPr="0008531E">
              <w:rPr>
                <w:lang w:val="en-US"/>
              </w:rPr>
              <w:t>cada</w:t>
            </w:r>
            <w:proofErr w:type="spellEnd"/>
            <w:r w:rsidRPr="0008531E">
              <w:rPr>
                <w:lang w:val="en-US"/>
              </w:rPr>
              <w:t xml:space="preserve"> </w:t>
            </w:r>
            <w:proofErr w:type="spellStart"/>
            <w:r w:rsidRPr="0008531E">
              <w:rPr>
                <w:lang w:val="en-US"/>
              </w:rPr>
              <w:t>certificación</w:t>
            </w:r>
            <w:proofErr w:type="spellEnd"/>
            <w:r w:rsidRPr="0008531E">
              <w:rPr>
                <w:lang w:val="en-US"/>
              </w:rPr>
              <w:t xml:space="preserve"> a </w:t>
            </w:r>
            <w:proofErr w:type="spellStart"/>
            <w:r w:rsidRPr="0008531E">
              <w:rPr>
                <w:lang w:val="en-US"/>
              </w:rPr>
              <w:t>través</w:t>
            </w:r>
            <w:proofErr w:type="spellEnd"/>
            <w:r w:rsidRPr="0008531E">
              <w:rPr>
                <w:lang w:val="en-US"/>
              </w:rPr>
              <w:t xml:space="preserve"> do </w:t>
            </w:r>
            <w:proofErr w:type="spellStart"/>
            <w:r w:rsidRPr="0008531E">
              <w:rPr>
                <w:lang w:val="en-US"/>
              </w:rPr>
              <w:t>punto</w:t>
            </w:r>
            <w:proofErr w:type="spellEnd"/>
            <w:r w:rsidRPr="0008531E">
              <w:rPr>
                <w:lang w:val="en-US"/>
              </w:rPr>
              <w:t xml:space="preserve"> de </w:t>
            </w:r>
            <w:proofErr w:type="spellStart"/>
            <w:r w:rsidRPr="0008531E">
              <w:rPr>
                <w:lang w:val="en-US"/>
              </w:rPr>
              <w:t>información</w:t>
            </w:r>
            <w:proofErr w:type="spellEnd"/>
            <w:r w:rsidRPr="0008531E">
              <w:rPr>
                <w:lang w:val="en-US"/>
              </w:rPr>
              <w:t xml:space="preserve"> </w:t>
            </w:r>
            <w:proofErr w:type="spellStart"/>
            <w:r w:rsidRPr="0008531E">
              <w:rPr>
                <w:lang w:val="en-US"/>
              </w:rPr>
              <w:t>catastral</w:t>
            </w:r>
            <w:proofErr w:type="spellEnd"/>
          </w:p>
        </w:tc>
        <w:tc>
          <w:tcPr>
            <w:tcW w:w="1194" w:type="dxa"/>
          </w:tcPr>
          <w:p w:rsidR="0008531E" w:rsidRPr="0008531E" w:rsidRDefault="0008531E" w:rsidP="0008531E">
            <w:pPr>
              <w:spacing w:after="0" w:line="240" w:lineRule="auto"/>
              <w:jc w:val="both"/>
              <w:rPr>
                <w:lang w:val="en-US"/>
              </w:rPr>
            </w:pPr>
            <w:r w:rsidRPr="0008531E">
              <w:rPr>
                <w:lang w:val="en-US"/>
              </w:rPr>
              <w:t>10,00 €</w:t>
            </w:r>
          </w:p>
        </w:tc>
      </w:tr>
      <w:tr w:rsidR="0008531E" w:rsidRPr="0008531E" w:rsidTr="0008531E">
        <w:trPr>
          <w:trHeight w:hRule="exact" w:val="369"/>
          <w:jc w:val="center"/>
        </w:trPr>
        <w:tc>
          <w:tcPr>
            <w:tcW w:w="534" w:type="dxa"/>
          </w:tcPr>
          <w:p w:rsidR="0008531E" w:rsidRPr="0008531E" w:rsidRDefault="0008531E" w:rsidP="0008531E">
            <w:pPr>
              <w:spacing w:after="0" w:line="240" w:lineRule="auto"/>
              <w:jc w:val="both"/>
              <w:rPr>
                <w:lang w:val="en-US"/>
              </w:rPr>
            </w:pPr>
            <w:r w:rsidRPr="0008531E">
              <w:rPr>
                <w:lang w:val="en-US"/>
              </w:rPr>
              <w:t>2</w:t>
            </w:r>
          </w:p>
        </w:tc>
        <w:tc>
          <w:tcPr>
            <w:tcW w:w="6945" w:type="dxa"/>
          </w:tcPr>
          <w:p w:rsidR="0008531E" w:rsidRPr="0008531E" w:rsidRDefault="0008531E" w:rsidP="0008531E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08531E">
              <w:rPr>
                <w:lang w:val="en-US"/>
              </w:rPr>
              <w:t>Por</w:t>
            </w:r>
            <w:proofErr w:type="spellEnd"/>
            <w:r w:rsidRPr="0008531E">
              <w:rPr>
                <w:lang w:val="en-US"/>
              </w:rPr>
              <w:t xml:space="preserve"> </w:t>
            </w:r>
            <w:proofErr w:type="spellStart"/>
            <w:r w:rsidRPr="0008531E">
              <w:rPr>
                <w:lang w:val="en-US"/>
              </w:rPr>
              <w:t>expedición</w:t>
            </w:r>
            <w:proofErr w:type="spellEnd"/>
            <w:r w:rsidRPr="0008531E">
              <w:rPr>
                <w:lang w:val="en-US"/>
              </w:rPr>
              <w:t xml:space="preserve"> de </w:t>
            </w:r>
            <w:proofErr w:type="spellStart"/>
            <w:r w:rsidRPr="0008531E">
              <w:rPr>
                <w:lang w:val="en-US"/>
              </w:rPr>
              <w:t>copias</w:t>
            </w:r>
            <w:proofErr w:type="spellEnd"/>
            <w:r w:rsidRPr="0008531E">
              <w:rPr>
                <w:lang w:val="en-US"/>
              </w:rPr>
              <w:t xml:space="preserve"> do </w:t>
            </w:r>
            <w:proofErr w:type="spellStart"/>
            <w:r w:rsidRPr="0008531E">
              <w:rPr>
                <w:lang w:val="en-US"/>
              </w:rPr>
              <w:t>catastro</w:t>
            </w:r>
            <w:proofErr w:type="spellEnd"/>
            <w:r w:rsidRPr="0008531E">
              <w:rPr>
                <w:lang w:val="en-US"/>
              </w:rPr>
              <w:t xml:space="preserve"> </w:t>
            </w:r>
            <w:proofErr w:type="spellStart"/>
            <w:r w:rsidRPr="0008531E">
              <w:rPr>
                <w:lang w:val="en-US"/>
              </w:rPr>
              <w:t>histórico</w:t>
            </w:r>
            <w:proofErr w:type="spellEnd"/>
            <w:r w:rsidRPr="0008531E">
              <w:rPr>
                <w:lang w:val="en-US"/>
              </w:rPr>
              <w:t xml:space="preserve">, </w:t>
            </w:r>
            <w:proofErr w:type="spellStart"/>
            <w:r w:rsidRPr="0008531E">
              <w:rPr>
                <w:lang w:val="en-US"/>
              </w:rPr>
              <w:t>por</w:t>
            </w:r>
            <w:proofErr w:type="spellEnd"/>
            <w:r w:rsidRPr="0008531E">
              <w:rPr>
                <w:lang w:val="en-US"/>
              </w:rPr>
              <w:t xml:space="preserve"> </w:t>
            </w:r>
            <w:proofErr w:type="spellStart"/>
            <w:r w:rsidRPr="0008531E">
              <w:rPr>
                <w:lang w:val="en-US"/>
              </w:rPr>
              <w:t>cada</w:t>
            </w:r>
            <w:proofErr w:type="spellEnd"/>
            <w:r w:rsidRPr="0008531E">
              <w:rPr>
                <w:lang w:val="en-US"/>
              </w:rPr>
              <w:t xml:space="preserve"> </w:t>
            </w:r>
            <w:proofErr w:type="spellStart"/>
            <w:r w:rsidRPr="0008531E">
              <w:rPr>
                <w:lang w:val="en-US"/>
              </w:rPr>
              <w:t>copia</w:t>
            </w:r>
            <w:proofErr w:type="spellEnd"/>
          </w:p>
        </w:tc>
        <w:tc>
          <w:tcPr>
            <w:tcW w:w="1194" w:type="dxa"/>
          </w:tcPr>
          <w:p w:rsidR="0008531E" w:rsidRPr="0008531E" w:rsidRDefault="0008531E" w:rsidP="0008531E">
            <w:pPr>
              <w:spacing w:after="0" w:line="240" w:lineRule="auto"/>
              <w:jc w:val="both"/>
              <w:rPr>
                <w:lang w:val="en-US"/>
              </w:rPr>
            </w:pPr>
            <w:r w:rsidRPr="0008531E">
              <w:rPr>
                <w:lang w:val="en-US"/>
              </w:rPr>
              <w:t>15,00 €</w:t>
            </w:r>
          </w:p>
        </w:tc>
      </w:tr>
      <w:tr w:rsidR="0008531E" w:rsidRPr="0008531E" w:rsidTr="0008531E">
        <w:trPr>
          <w:trHeight w:hRule="exact" w:val="369"/>
          <w:jc w:val="center"/>
        </w:trPr>
        <w:tc>
          <w:tcPr>
            <w:tcW w:w="534" w:type="dxa"/>
          </w:tcPr>
          <w:p w:rsidR="0008531E" w:rsidRPr="0008531E" w:rsidRDefault="0008531E" w:rsidP="0008531E">
            <w:pPr>
              <w:spacing w:after="0" w:line="240" w:lineRule="auto"/>
              <w:jc w:val="both"/>
              <w:rPr>
                <w:lang w:val="en-US"/>
              </w:rPr>
            </w:pPr>
            <w:r w:rsidRPr="0008531E">
              <w:rPr>
                <w:lang w:val="en-US"/>
              </w:rPr>
              <w:t>3</w:t>
            </w:r>
          </w:p>
        </w:tc>
        <w:tc>
          <w:tcPr>
            <w:tcW w:w="6945" w:type="dxa"/>
          </w:tcPr>
          <w:p w:rsidR="0008531E" w:rsidRPr="0008531E" w:rsidRDefault="0008531E" w:rsidP="0008531E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08531E">
              <w:rPr>
                <w:lang w:val="en-US"/>
              </w:rPr>
              <w:t>Autorizacións</w:t>
            </w:r>
            <w:proofErr w:type="spellEnd"/>
            <w:r w:rsidRPr="0008531E">
              <w:rPr>
                <w:lang w:val="en-US"/>
              </w:rPr>
              <w:t xml:space="preserve"> para a </w:t>
            </w:r>
            <w:proofErr w:type="spellStart"/>
            <w:r w:rsidRPr="0008531E">
              <w:rPr>
                <w:lang w:val="en-US"/>
              </w:rPr>
              <w:t>tenza</w:t>
            </w:r>
            <w:proofErr w:type="spellEnd"/>
            <w:r w:rsidRPr="0008531E">
              <w:rPr>
                <w:lang w:val="en-US"/>
              </w:rPr>
              <w:t xml:space="preserve"> de </w:t>
            </w:r>
            <w:proofErr w:type="spellStart"/>
            <w:r w:rsidRPr="0008531E">
              <w:rPr>
                <w:lang w:val="en-US"/>
              </w:rPr>
              <w:t>animais</w:t>
            </w:r>
            <w:proofErr w:type="spellEnd"/>
            <w:r w:rsidRPr="0008531E">
              <w:rPr>
                <w:lang w:val="en-US"/>
              </w:rPr>
              <w:t xml:space="preserve"> </w:t>
            </w:r>
            <w:proofErr w:type="spellStart"/>
            <w:r w:rsidRPr="0008531E">
              <w:rPr>
                <w:lang w:val="en-US"/>
              </w:rPr>
              <w:t>potencialmente</w:t>
            </w:r>
            <w:proofErr w:type="spellEnd"/>
            <w:r w:rsidRPr="0008531E">
              <w:rPr>
                <w:lang w:val="en-US"/>
              </w:rPr>
              <w:t xml:space="preserve"> </w:t>
            </w:r>
            <w:proofErr w:type="spellStart"/>
            <w:r w:rsidRPr="0008531E">
              <w:rPr>
                <w:lang w:val="en-US"/>
              </w:rPr>
              <w:t>perigosos</w:t>
            </w:r>
            <w:proofErr w:type="spellEnd"/>
            <w:r w:rsidRPr="0008531E">
              <w:rPr>
                <w:lang w:val="en-US"/>
              </w:rPr>
              <w:t xml:space="preserve">. </w:t>
            </w:r>
            <w:proofErr w:type="spellStart"/>
            <w:r w:rsidRPr="0008531E">
              <w:rPr>
                <w:lang w:val="en-US"/>
              </w:rPr>
              <w:t>Por</w:t>
            </w:r>
            <w:proofErr w:type="spellEnd"/>
            <w:r w:rsidRPr="0008531E">
              <w:rPr>
                <w:lang w:val="en-US"/>
              </w:rPr>
              <w:t xml:space="preserve"> </w:t>
            </w:r>
            <w:proofErr w:type="spellStart"/>
            <w:r w:rsidRPr="0008531E">
              <w:rPr>
                <w:lang w:val="en-US"/>
              </w:rPr>
              <w:t>cada</w:t>
            </w:r>
            <w:proofErr w:type="spellEnd"/>
            <w:r w:rsidRPr="0008531E">
              <w:rPr>
                <w:lang w:val="en-US"/>
              </w:rPr>
              <w:t xml:space="preserve"> animal</w:t>
            </w:r>
          </w:p>
        </w:tc>
        <w:tc>
          <w:tcPr>
            <w:tcW w:w="1194" w:type="dxa"/>
          </w:tcPr>
          <w:p w:rsidR="0008531E" w:rsidRPr="0008531E" w:rsidRDefault="0008531E" w:rsidP="0008531E">
            <w:pPr>
              <w:spacing w:after="0" w:line="240" w:lineRule="auto"/>
              <w:jc w:val="both"/>
              <w:rPr>
                <w:lang w:val="en-US"/>
              </w:rPr>
            </w:pPr>
            <w:r w:rsidRPr="0008531E">
              <w:rPr>
                <w:lang w:val="en-US"/>
              </w:rPr>
              <w:t>35,00 €</w:t>
            </w:r>
          </w:p>
        </w:tc>
      </w:tr>
      <w:tr w:rsidR="0008531E" w:rsidRPr="0008531E" w:rsidTr="0008531E">
        <w:trPr>
          <w:trHeight w:hRule="exact" w:val="369"/>
          <w:jc w:val="center"/>
        </w:trPr>
        <w:tc>
          <w:tcPr>
            <w:tcW w:w="534" w:type="dxa"/>
          </w:tcPr>
          <w:p w:rsidR="0008531E" w:rsidRPr="0008531E" w:rsidRDefault="0008531E" w:rsidP="0008531E">
            <w:pPr>
              <w:spacing w:after="0" w:line="240" w:lineRule="auto"/>
              <w:jc w:val="both"/>
              <w:rPr>
                <w:lang w:val="en-US"/>
              </w:rPr>
            </w:pPr>
            <w:r w:rsidRPr="0008531E">
              <w:rPr>
                <w:lang w:val="en-US"/>
              </w:rPr>
              <w:t>4</w:t>
            </w:r>
          </w:p>
        </w:tc>
        <w:tc>
          <w:tcPr>
            <w:tcW w:w="6945" w:type="dxa"/>
          </w:tcPr>
          <w:p w:rsidR="0008531E" w:rsidRPr="0008531E" w:rsidRDefault="0008531E" w:rsidP="0008531E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08531E">
              <w:rPr>
                <w:lang w:val="en-US"/>
              </w:rPr>
              <w:t>Expedición</w:t>
            </w:r>
            <w:proofErr w:type="spellEnd"/>
            <w:r w:rsidRPr="0008531E">
              <w:rPr>
                <w:lang w:val="en-US"/>
              </w:rPr>
              <w:t xml:space="preserve"> de </w:t>
            </w:r>
            <w:proofErr w:type="spellStart"/>
            <w:r w:rsidRPr="0008531E">
              <w:rPr>
                <w:lang w:val="en-US"/>
              </w:rPr>
              <w:t>copias</w:t>
            </w:r>
            <w:proofErr w:type="spellEnd"/>
            <w:r w:rsidRPr="0008531E">
              <w:rPr>
                <w:lang w:val="en-US"/>
              </w:rPr>
              <w:t xml:space="preserve"> de </w:t>
            </w:r>
            <w:proofErr w:type="spellStart"/>
            <w:r w:rsidRPr="0008531E">
              <w:rPr>
                <w:lang w:val="en-US"/>
              </w:rPr>
              <w:t>atestados</w:t>
            </w:r>
            <w:proofErr w:type="spellEnd"/>
            <w:r w:rsidRPr="0008531E">
              <w:rPr>
                <w:lang w:val="en-US"/>
              </w:rPr>
              <w:t xml:space="preserve"> da </w:t>
            </w:r>
            <w:proofErr w:type="spellStart"/>
            <w:r w:rsidRPr="0008531E">
              <w:rPr>
                <w:lang w:val="en-US"/>
              </w:rPr>
              <w:t>Policía</w:t>
            </w:r>
            <w:proofErr w:type="spellEnd"/>
            <w:r w:rsidRPr="0008531E">
              <w:rPr>
                <w:lang w:val="en-US"/>
              </w:rPr>
              <w:t xml:space="preserve"> Local</w:t>
            </w:r>
          </w:p>
        </w:tc>
        <w:tc>
          <w:tcPr>
            <w:tcW w:w="1194" w:type="dxa"/>
          </w:tcPr>
          <w:p w:rsidR="0008531E" w:rsidRPr="0008531E" w:rsidRDefault="0008531E" w:rsidP="0008531E">
            <w:pPr>
              <w:spacing w:after="0" w:line="240" w:lineRule="auto"/>
              <w:jc w:val="both"/>
              <w:rPr>
                <w:lang w:val="en-US"/>
              </w:rPr>
            </w:pPr>
            <w:r w:rsidRPr="0008531E">
              <w:rPr>
                <w:lang w:val="en-US"/>
              </w:rPr>
              <w:t>100,00 €</w:t>
            </w:r>
          </w:p>
        </w:tc>
      </w:tr>
    </w:tbl>
    <w:p w:rsidR="0008531E" w:rsidRPr="0008531E" w:rsidRDefault="0008531E" w:rsidP="0008531E">
      <w:pPr>
        <w:spacing w:after="0" w:line="240" w:lineRule="auto"/>
        <w:jc w:val="both"/>
        <w:rPr>
          <w:lang w:val="en-US"/>
        </w:rPr>
      </w:pPr>
    </w:p>
    <w:p w:rsidR="0008531E" w:rsidRDefault="0008531E" w:rsidP="0008531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08531E">
        <w:rPr>
          <w:lang w:val="en-US"/>
        </w:rPr>
        <w:t xml:space="preserve">No </w:t>
      </w:r>
      <w:proofErr w:type="spellStart"/>
      <w:r w:rsidRPr="0008531E">
        <w:rPr>
          <w:lang w:val="en-US"/>
        </w:rPr>
        <w:t>caso</w:t>
      </w:r>
      <w:proofErr w:type="spellEnd"/>
      <w:r w:rsidRPr="0008531E">
        <w:rPr>
          <w:lang w:val="en-US"/>
        </w:rPr>
        <w:t xml:space="preserve"> de que </w:t>
      </w:r>
      <w:proofErr w:type="spellStart"/>
      <w:r w:rsidRPr="0008531E">
        <w:rPr>
          <w:lang w:val="en-US"/>
        </w:rPr>
        <w:t>na</w:t>
      </w:r>
      <w:proofErr w:type="spellEnd"/>
      <w:r w:rsidRPr="0008531E">
        <w:rPr>
          <w:lang w:val="en-US"/>
        </w:rPr>
        <w:t xml:space="preserve"> </w:t>
      </w:r>
      <w:proofErr w:type="spellStart"/>
      <w:r w:rsidRPr="0008531E">
        <w:rPr>
          <w:lang w:val="en-US"/>
        </w:rPr>
        <w:t>mesma</w:t>
      </w:r>
      <w:proofErr w:type="spellEnd"/>
      <w:r w:rsidRPr="0008531E">
        <w:rPr>
          <w:lang w:val="en-US"/>
        </w:rPr>
        <w:t xml:space="preserve"> </w:t>
      </w:r>
      <w:proofErr w:type="spellStart"/>
      <w:r w:rsidRPr="0008531E">
        <w:rPr>
          <w:lang w:val="en-US"/>
        </w:rPr>
        <w:t>instancia</w:t>
      </w:r>
      <w:proofErr w:type="spellEnd"/>
      <w:r w:rsidRPr="0008531E">
        <w:rPr>
          <w:lang w:val="en-US"/>
        </w:rPr>
        <w:t xml:space="preserve"> se </w:t>
      </w:r>
      <w:proofErr w:type="spellStart"/>
      <w:r w:rsidRPr="0008531E">
        <w:rPr>
          <w:lang w:val="en-US"/>
        </w:rPr>
        <w:t>soliciten</w:t>
      </w:r>
      <w:proofErr w:type="spellEnd"/>
      <w:r w:rsidRPr="0008531E">
        <w:rPr>
          <w:lang w:val="en-US"/>
        </w:rPr>
        <w:t xml:space="preserve"> </w:t>
      </w:r>
      <w:proofErr w:type="spellStart"/>
      <w:r w:rsidRPr="0008531E">
        <w:rPr>
          <w:lang w:val="en-US"/>
        </w:rPr>
        <w:t>varias</w:t>
      </w:r>
      <w:proofErr w:type="spellEnd"/>
      <w:r w:rsidRPr="0008531E">
        <w:rPr>
          <w:lang w:val="en-US"/>
        </w:rPr>
        <w:t xml:space="preserve"> </w:t>
      </w:r>
      <w:proofErr w:type="spellStart"/>
      <w:r w:rsidRPr="0008531E">
        <w:rPr>
          <w:lang w:val="en-US"/>
        </w:rPr>
        <w:t>certificacións</w:t>
      </w:r>
      <w:proofErr w:type="spellEnd"/>
      <w:r w:rsidRPr="0008531E">
        <w:rPr>
          <w:lang w:val="en-US"/>
        </w:rPr>
        <w:t xml:space="preserve"> </w:t>
      </w:r>
      <w:proofErr w:type="spellStart"/>
      <w:r w:rsidRPr="0008531E">
        <w:rPr>
          <w:lang w:val="en-US"/>
        </w:rPr>
        <w:t>ou</w:t>
      </w:r>
      <w:proofErr w:type="spellEnd"/>
      <w:r w:rsidRPr="0008531E">
        <w:rPr>
          <w:lang w:val="en-US"/>
        </w:rPr>
        <w:t xml:space="preserve"> a </w:t>
      </w:r>
      <w:proofErr w:type="spellStart"/>
      <w:r w:rsidRPr="0008531E">
        <w:rPr>
          <w:lang w:val="en-US"/>
        </w:rPr>
        <w:t>expedición</w:t>
      </w:r>
      <w:proofErr w:type="spellEnd"/>
      <w:r w:rsidRPr="0008531E">
        <w:rPr>
          <w:lang w:val="en-US"/>
        </w:rPr>
        <w:t xml:space="preserve"> de </w:t>
      </w:r>
      <w:proofErr w:type="spellStart"/>
      <w:r w:rsidRPr="0008531E">
        <w:rPr>
          <w:lang w:val="en-US"/>
        </w:rPr>
        <w:t>varios</w:t>
      </w:r>
      <w:proofErr w:type="spellEnd"/>
      <w:r w:rsidRPr="0008531E">
        <w:rPr>
          <w:lang w:val="en-US"/>
        </w:rPr>
        <w:t xml:space="preserve"> </w:t>
      </w:r>
      <w:proofErr w:type="spellStart"/>
      <w:r w:rsidRPr="0008531E">
        <w:rPr>
          <w:lang w:val="en-US"/>
        </w:rPr>
        <w:t>documentos</w:t>
      </w:r>
      <w:proofErr w:type="spellEnd"/>
      <w:r w:rsidRPr="0008531E">
        <w:rPr>
          <w:lang w:val="en-US"/>
        </w:rPr>
        <w:t xml:space="preserve"> dos </w:t>
      </w:r>
      <w:proofErr w:type="spellStart"/>
      <w:r w:rsidRPr="0008531E">
        <w:rPr>
          <w:lang w:val="en-US"/>
        </w:rPr>
        <w:t>gravados</w:t>
      </w:r>
      <w:proofErr w:type="spellEnd"/>
      <w:r w:rsidRPr="0008531E">
        <w:rPr>
          <w:lang w:val="en-US"/>
        </w:rPr>
        <w:t xml:space="preserve"> </w:t>
      </w:r>
      <w:proofErr w:type="spellStart"/>
      <w:r w:rsidRPr="0008531E">
        <w:rPr>
          <w:lang w:val="en-US"/>
        </w:rPr>
        <w:t>coa</w:t>
      </w:r>
      <w:proofErr w:type="spellEnd"/>
      <w:r w:rsidRPr="0008531E">
        <w:rPr>
          <w:lang w:val="en-US"/>
        </w:rPr>
        <w:t xml:space="preserve"> </w:t>
      </w:r>
      <w:proofErr w:type="spellStart"/>
      <w:r w:rsidRPr="0008531E">
        <w:rPr>
          <w:lang w:val="en-US"/>
        </w:rPr>
        <w:t>presente</w:t>
      </w:r>
      <w:proofErr w:type="spellEnd"/>
      <w:r w:rsidRPr="0008531E">
        <w:rPr>
          <w:lang w:val="en-US"/>
        </w:rPr>
        <w:t xml:space="preserve"> taxa, a </w:t>
      </w:r>
      <w:proofErr w:type="spellStart"/>
      <w:r w:rsidRPr="0008531E">
        <w:rPr>
          <w:lang w:val="en-US"/>
        </w:rPr>
        <w:t>tarifa</w:t>
      </w:r>
      <w:proofErr w:type="spellEnd"/>
      <w:r w:rsidRPr="0008531E">
        <w:rPr>
          <w:lang w:val="en-US"/>
        </w:rPr>
        <w:t xml:space="preserve"> a </w:t>
      </w:r>
      <w:proofErr w:type="spellStart"/>
      <w:r w:rsidRPr="0008531E">
        <w:rPr>
          <w:lang w:val="en-US"/>
        </w:rPr>
        <w:t>aplicar</w:t>
      </w:r>
      <w:proofErr w:type="spellEnd"/>
      <w:r w:rsidRPr="0008531E">
        <w:rPr>
          <w:lang w:val="en-US"/>
        </w:rPr>
        <w:t xml:space="preserve"> </w:t>
      </w:r>
      <w:proofErr w:type="spellStart"/>
      <w:r w:rsidRPr="0008531E">
        <w:rPr>
          <w:lang w:val="en-US"/>
        </w:rPr>
        <w:t>estará</w:t>
      </w:r>
      <w:proofErr w:type="spellEnd"/>
      <w:r w:rsidRPr="0008531E">
        <w:rPr>
          <w:lang w:val="en-US"/>
        </w:rPr>
        <w:t xml:space="preserve"> </w:t>
      </w:r>
      <w:proofErr w:type="spellStart"/>
      <w:r w:rsidRPr="0008531E">
        <w:rPr>
          <w:lang w:val="en-US"/>
        </w:rPr>
        <w:t>constituída</w:t>
      </w:r>
      <w:proofErr w:type="spellEnd"/>
      <w:r w:rsidRPr="0008531E">
        <w:rPr>
          <w:lang w:val="en-US"/>
        </w:rPr>
        <w:t xml:space="preserve"> </w:t>
      </w:r>
      <w:proofErr w:type="spellStart"/>
      <w:r w:rsidRPr="0008531E">
        <w:rPr>
          <w:lang w:val="en-US"/>
        </w:rPr>
        <w:t>pola</w:t>
      </w:r>
      <w:proofErr w:type="spellEnd"/>
      <w:r w:rsidRPr="0008531E">
        <w:rPr>
          <w:lang w:val="en-US"/>
        </w:rPr>
        <w:t xml:space="preserve"> </w:t>
      </w:r>
      <w:proofErr w:type="spellStart"/>
      <w:r w:rsidRPr="0008531E">
        <w:rPr>
          <w:lang w:val="en-US"/>
        </w:rPr>
        <w:t>suma</w:t>
      </w:r>
      <w:proofErr w:type="spellEnd"/>
      <w:r w:rsidRPr="0008531E">
        <w:rPr>
          <w:lang w:val="en-US"/>
        </w:rPr>
        <w:t xml:space="preserve"> das </w:t>
      </w:r>
      <w:proofErr w:type="spellStart"/>
      <w:r w:rsidRPr="0008531E">
        <w:rPr>
          <w:lang w:val="en-US"/>
        </w:rPr>
        <w:t>tarifas</w:t>
      </w:r>
      <w:proofErr w:type="spellEnd"/>
      <w:r w:rsidRPr="0008531E">
        <w:rPr>
          <w:lang w:val="en-US"/>
        </w:rPr>
        <w:t xml:space="preserve"> </w:t>
      </w:r>
      <w:proofErr w:type="spellStart"/>
      <w:r w:rsidRPr="0008531E">
        <w:rPr>
          <w:lang w:val="en-US"/>
        </w:rPr>
        <w:t>correspondentes</w:t>
      </w:r>
      <w:proofErr w:type="spellEnd"/>
      <w:r w:rsidRPr="0008531E">
        <w:rPr>
          <w:lang w:val="en-US"/>
        </w:rPr>
        <w:t xml:space="preserve"> a </w:t>
      </w:r>
      <w:proofErr w:type="spellStart"/>
      <w:r w:rsidRPr="0008531E">
        <w:rPr>
          <w:lang w:val="en-US"/>
        </w:rPr>
        <w:t>cada</w:t>
      </w:r>
      <w:proofErr w:type="spellEnd"/>
      <w:r w:rsidRPr="0008531E">
        <w:rPr>
          <w:lang w:val="en-US"/>
        </w:rPr>
        <w:t xml:space="preserve"> un dos </w:t>
      </w:r>
      <w:proofErr w:type="spellStart"/>
      <w:proofErr w:type="gramStart"/>
      <w:r w:rsidRPr="0008531E">
        <w:rPr>
          <w:lang w:val="en-US"/>
        </w:rPr>
        <w:t>documentos</w:t>
      </w:r>
      <w:proofErr w:type="spellEnd"/>
      <w:r w:rsidRPr="0008531E">
        <w:rPr>
          <w:lang w:val="en-US"/>
        </w:rPr>
        <w:t xml:space="preserve">  </w:t>
      </w:r>
      <w:proofErr w:type="spellStart"/>
      <w:r w:rsidRPr="0008531E">
        <w:rPr>
          <w:lang w:val="en-US"/>
        </w:rPr>
        <w:t>solicitados</w:t>
      </w:r>
      <w:proofErr w:type="spellEnd"/>
      <w:proofErr w:type="gramEnd"/>
      <w:r w:rsidRPr="0008531E">
        <w:rPr>
          <w:lang w:val="en-US"/>
        </w:rPr>
        <w:t>.</w:t>
      </w:r>
    </w:p>
    <w:p w:rsidR="0008531E" w:rsidRPr="0008531E" w:rsidRDefault="0008531E" w:rsidP="0008531E">
      <w:pPr>
        <w:spacing w:after="0" w:line="240" w:lineRule="auto"/>
        <w:jc w:val="both"/>
        <w:rPr>
          <w:lang w:val="en-US"/>
        </w:rPr>
      </w:pPr>
    </w:p>
    <w:p w:rsidR="0008531E" w:rsidRPr="0008531E" w:rsidRDefault="0008531E" w:rsidP="0008531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08531E">
        <w:rPr>
          <w:lang w:val="en-US"/>
        </w:rPr>
        <w:t xml:space="preserve">A </w:t>
      </w:r>
      <w:proofErr w:type="spellStart"/>
      <w:r w:rsidRPr="0008531E">
        <w:rPr>
          <w:lang w:val="en-US"/>
        </w:rPr>
        <w:t>cota</w:t>
      </w:r>
      <w:proofErr w:type="spellEnd"/>
      <w:r w:rsidRPr="0008531E">
        <w:rPr>
          <w:lang w:val="en-US"/>
        </w:rPr>
        <w:t xml:space="preserve"> </w:t>
      </w:r>
      <w:proofErr w:type="spellStart"/>
      <w:r w:rsidRPr="0008531E">
        <w:rPr>
          <w:lang w:val="en-US"/>
        </w:rPr>
        <w:t>aplicarase</w:t>
      </w:r>
      <w:proofErr w:type="spellEnd"/>
      <w:r w:rsidRPr="0008531E">
        <w:rPr>
          <w:lang w:val="en-US"/>
        </w:rPr>
        <w:t xml:space="preserve"> </w:t>
      </w:r>
      <w:proofErr w:type="spellStart"/>
      <w:r w:rsidRPr="0008531E">
        <w:rPr>
          <w:lang w:val="en-US"/>
        </w:rPr>
        <w:t>tanto</w:t>
      </w:r>
      <w:proofErr w:type="spellEnd"/>
      <w:r w:rsidRPr="0008531E">
        <w:rPr>
          <w:lang w:val="en-US"/>
        </w:rPr>
        <w:t xml:space="preserve"> a </w:t>
      </w:r>
      <w:proofErr w:type="spellStart"/>
      <w:r w:rsidRPr="0008531E">
        <w:rPr>
          <w:lang w:val="en-US"/>
        </w:rPr>
        <w:t>expedición</w:t>
      </w:r>
      <w:proofErr w:type="spellEnd"/>
      <w:r w:rsidRPr="0008531E">
        <w:rPr>
          <w:lang w:val="en-US"/>
        </w:rPr>
        <w:t xml:space="preserve"> de </w:t>
      </w:r>
      <w:proofErr w:type="spellStart"/>
      <w:r w:rsidRPr="0008531E">
        <w:rPr>
          <w:lang w:val="en-US"/>
        </w:rPr>
        <w:t>copias</w:t>
      </w:r>
      <w:proofErr w:type="spellEnd"/>
      <w:r w:rsidRPr="0008531E">
        <w:rPr>
          <w:lang w:val="en-US"/>
        </w:rPr>
        <w:t xml:space="preserve"> </w:t>
      </w:r>
      <w:proofErr w:type="spellStart"/>
      <w:r w:rsidRPr="0008531E">
        <w:rPr>
          <w:lang w:val="en-US"/>
        </w:rPr>
        <w:t>en</w:t>
      </w:r>
      <w:proofErr w:type="spellEnd"/>
      <w:r w:rsidRPr="0008531E">
        <w:rPr>
          <w:lang w:val="en-US"/>
        </w:rPr>
        <w:t xml:space="preserve"> </w:t>
      </w:r>
      <w:proofErr w:type="spellStart"/>
      <w:r w:rsidRPr="0008531E">
        <w:rPr>
          <w:lang w:val="en-US"/>
        </w:rPr>
        <w:t>papel</w:t>
      </w:r>
      <w:proofErr w:type="spellEnd"/>
      <w:r w:rsidRPr="0008531E">
        <w:rPr>
          <w:lang w:val="en-US"/>
        </w:rPr>
        <w:t xml:space="preserve"> </w:t>
      </w:r>
      <w:proofErr w:type="spellStart"/>
      <w:proofErr w:type="gramStart"/>
      <w:r w:rsidRPr="0008531E">
        <w:rPr>
          <w:lang w:val="en-US"/>
        </w:rPr>
        <w:t>como</w:t>
      </w:r>
      <w:proofErr w:type="spellEnd"/>
      <w:proofErr w:type="gramEnd"/>
      <w:r w:rsidRPr="0008531E">
        <w:rPr>
          <w:lang w:val="en-US"/>
        </w:rPr>
        <w:t xml:space="preserve"> </w:t>
      </w:r>
      <w:proofErr w:type="spellStart"/>
      <w:r w:rsidRPr="0008531E">
        <w:rPr>
          <w:lang w:val="en-US"/>
        </w:rPr>
        <w:t>en</w:t>
      </w:r>
      <w:proofErr w:type="spellEnd"/>
      <w:r w:rsidRPr="0008531E">
        <w:rPr>
          <w:lang w:val="en-US"/>
        </w:rPr>
        <w:t xml:space="preserve"> </w:t>
      </w:r>
      <w:proofErr w:type="spellStart"/>
      <w:r w:rsidRPr="0008531E">
        <w:rPr>
          <w:lang w:val="en-US"/>
        </w:rPr>
        <w:t>soporte</w:t>
      </w:r>
      <w:proofErr w:type="spellEnd"/>
      <w:r w:rsidRPr="0008531E">
        <w:rPr>
          <w:lang w:val="en-US"/>
        </w:rPr>
        <w:t xml:space="preserve"> </w:t>
      </w:r>
      <w:proofErr w:type="spellStart"/>
      <w:r w:rsidRPr="0008531E">
        <w:rPr>
          <w:lang w:val="en-US"/>
        </w:rPr>
        <w:t>dixital</w:t>
      </w:r>
      <w:proofErr w:type="spellEnd"/>
      <w:r w:rsidRPr="0008531E">
        <w:rPr>
          <w:lang w:val="en-US"/>
        </w:rPr>
        <w:t>.</w:t>
      </w:r>
    </w:p>
    <w:p w:rsidR="0041098C" w:rsidRDefault="0041098C" w:rsidP="0041098C">
      <w:pPr>
        <w:spacing w:after="0" w:line="240" w:lineRule="auto"/>
        <w:jc w:val="both"/>
      </w:pPr>
    </w:p>
    <w:p w:rsidR="0041098C" w:rsidRDefault="0041098C" w:rsidP="0041098C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 xml:space="preserve">Artigo 8º </w:t>
      </w:r>
      <w:r w:rsidR="0008531E">
        <w:rPr>
          <w:rFonts w:ascii="Verdana" w:hAnsi="Verdana"/>
          <w:b/>
          <w:bCs/>
          <w:color w:val="0071BE"/>
          <w:shd w:val="clear" w:color="auto" w:fill="FFFFFF"/>
        </w:rPr>
        <w:t>Bonificación da cota</w:t>
      </w:r>
    </w:p>
    <w:p w:rsidR="0041098C" w:rsidRDefault="0041098C" w:rsidP="0041098C">
      <w:pPr>
        <w:spacing w:after="0" w:line="240" w:lineRule="auto"/>
        <w:jc w:val="both"/>
      </w:pPr>
    </w:p>
    <w:p w:rsidR="0041098C" w:rsidRDefault="0008531E" w:rsidP="0041098C">
      <w:pPr>
        <w:spacing w:after="0" w:line="240" w:lineRule="auto"/>
        <w:jc w:val="both"/>
      </w:pPr>
      <w:r w:rsidRPr="0008531E">
        <w:t xml:space="preserve">Non se concederá bonificación </w:t>
      </w:r>
      <w:proofErr w:type="spellStart"/>
      <w:r w:rsidRPr="0008531E">
        <w:t>ningunha</w:t>
      </w:r>
      <w:proofErr w:type="spellEnd"/>
      <w:r w:rsidRPr="0008531E">
        <w:t xml:space="preserve"> dos importes das cotas tributarias </w:t>
      </w:r>
      <w:proofErr w:type="spellStart"/>
      <w:r w:rsidRPr="0008531E">
        <w:t>sinaladas</w:t>
      </w:r>
      <w:proofErr w:type="spellEnd"/>
      <w:r w:rsidRPr="0008531E">
        <w:t xml:space="preserve"> na tarifa </w:t>
      </w:r>
      <w:proofErr w:type="spellStart"/>
      <w:r w:rsidRPr="0008531E">
        <w:t>desta</w:t>
      </w:r>
      <w:proofErr w:type="spellEnd"/>
      <w:r w:rsidRPr="0008531E">
        <w:t xml:space="preserve"> </w:t>
      </w:r>
      <w:proofErr w:type="spellStart"/>
      <w:r w:rsidRPr="0008531E">
        <w:t>taxa</w:t>
      </w:r>
      <w:proofErr w:type="spellEnd"/>
      <w:r w:rsidRPr="0008531E">
        <w:t>.</w:t>
      </w:r>
    </w:p>
    <w:p w:rsidR="0008531E" w:rsidRDefault="0008531E" w:rsidP="0041098C">
      <w:pPr>
        <w:spacing w:after="0" w:line="240" w:lineRule="auto"/>
        <w:jc w:val="both"/>
      </w:pPr>
    </w:p>
    <w:p w:rsidR="0041098C" w:rsidRDefault="0041098C" w:rsidP="0041098C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 xml:space="preserve">Artigo 9º </w:t>
      </w:r>
      <w:r w:rsidR="0008531E">
        <w:rPr>
          <w:rFonts w:ascii="Verdana" w:hAnsi="Verdana"/>
          <w:b/>
          <w:bCs/>
          <w:color w:val="0071BE"/>
          <w:shd w:val="clear" w:color="auto" w:fill="FFFFFF"/>
        </w:rPr>
        <w:t>Remuneración</w:t>
      </w:r>
    </w:p>
    <w:p w:rsidR="0041098C" w:rsidRDefault="0041098C" w:rsidP="0041098C">
      <w:pPr>
        <w:spacing w:after="0" w:line="240" w:lineRule="auto"/>
        <w:jc w:val="both"/>
      </w:pPr>
    </w:p>
    <w:p w:rsidR="0008531E" w:rsidRDefault="0008531E" w:rsidP="0008531E">
      <w:pPr>
        <w:spacing w:after="0" w:line="240" w:lineRule="auto"/>
        <w:jc w:val="both"/>
      </w:pPr>
      <w:r>
        <w:t>1.</w:t>
      </w:r>
      <w:r>
        <w:tab/>
        <w:t xml:space="preserve">Devengarse a </w:t>
      </w:r>
      <w:proofErr w:type="spellStart"/>
      <w:r>
        <w:t>taxa</w:t>
      </w:r>
      <w:proofErr w:type="spellEnd"/>
      <w:r>
        <w:t xml:space="preserve"> e nace a </w:t>
      </w:r>
      <w:proofErr w:type="spellStart"/>
      <w:r>
        <w:t>obriga</w:t>
      </w:r>
      <w:proofErr w:type="spellEnd"/>
      <w:r>
        <w:t xml:space="preserve"> de </w:t>
      </w:r>
      <w:proofErr w:type="spellStart"/>
      <w:r>
        <w:t>contribuír</w:t>
      </w:r>
      <w:proofErr w:type="spellEnd"/>
      <w:r>
        <w:t xml:space="preserve"> cando se presente a </w:t>
      </w:r>
      <w:proofErr w:type="spellStart"/>
      <w:r>
        <w:t>solicitude</w:t>
      </w:r>
      <w:proofErr w:type="spellEnd"/>
      <w:r>
        <w:t xml:space="preserve"> que inicie a tramitación dos </w:t>
      </w:r>
      <w:proofErr w:type="spellStart"/>
      <w:r>
        <w:t>docu</w:t>
      </w:r>
      <w:proofErr w:type="spellEnd"/>
      <w:r>
        <w:t xml:space="preserve">- </w:t>
      </w:r>
      <w:proofErr w:type="spellStart"/>
      <w:r>
        <w:t>mentos</w:t>
      </w:r>
      <w:proofErr w:type="spellEnd"/>
      <w:r>
        <w:t xml:space="preserve"> e expedientes </w:t>
      </w:r>
      <w:proofErr w:type="spellStart"/>
      <w:r>
        <w:t>suxeitos</w:t>
      </w:r>
      <w:proofErr w:type="spellEnd"/>
      <w:r>
        <w:t xml:space="preserve"> a   tributo.</w:t>
      </w:r>
    </w:p>
    <w:p w:rsidR="0008531E" w:rsidRDefault="0008531E" w:rsidP="0008531E">
      <w:pPr>
        <w:spacing w:after="0" w:line="240" w:lineRule="auto"/>
        <w:jc w:val="both"/>
      </w:pPr>
    </w:p>
    <w:p w:rsidR="0008531E" w:rsidRDefault="0008531E" w:rsidP="0008531E">
      <w:pPr>
        <w:spacing w:after="0" w:line="240" w:lineRule="auto"/>
        <w:jc w:val="both"/>
      </w:pPr>
      <w:r>
        <w:t>2.</w:t>
      </w:r>
      <w:r>
        <w:tab/>
        <w:t xml:space="preserve">Nos casos a que se </w:t>
      </w:r>
      <w:proofErr w:type="spellStart"/>
      <w:r>
        <w:t>refire</w:t>
      </w:r>
      <w:proofErr w:type="spellEnd"/>
      <w:r>
        <w:t xml:space="preserve"> o número 2 do artigo 2</w:t>
      </w:r>
      <w:proofErr w:type="gramStart"/>
      <w:r>
        <w:t>.º</w:t>
      </w:r>
      <w:proofErr w:type="gramEnd"/>
      <w:r>
        <w:t xml:space="preserve">, a remuneración </w:t>
      </w:r>
      <w:proofErr w:type="spellStart"/>
      <w:r>
        <w:t>prodúcese</w:t>
      </w:r>
      <w:proofErr w:type="spellEnd"/>
      <w:r>
        <w:t xml:space="preserve"> cando </w:t>
      </w:r>
      <w:proofErr w:type="spellStart"/>
      <w:r>
        <w:t>teñan</w:t>
      </w:r>
      <w:proofErr w:type="spellEnd"/>
      <w:r>
        <w:t xml:space="preserve"> lugar as circunstancias que provean a actuación municipal de oficio </w:t>
      </w:r>
      <w:proofErr w:type="spellStart"/>
      <w:r>
        <w:t>ou</w:t>
      </w:r>
      <w:proofErr w:type="spellEnd"/>
      <w:r>
        <w:t xml:space="preserve"> cando esta se inicie </w:t>
      </w:r>
      <w:proofErr w:type="spellStart"/>
      <w:r>
        <w:t>sen</w:t>
      </w:r>
      <w:proofErr w:type="spellEnd"/>
      <w:r>
        <w:t xml:space="preserve"> previa </w:t>
      </w:r>
      <w:proofErr w:type="spellStart"/>
      <w:r>
        <w:t>solicitude</w:t>
      </w:r>
      <w:proofErr w:type="spellEnd"/>
      <w:r>
        <w:t xml:space="preserve"> do interesado pero redunde no </w:t>
      </w:r>
      <w:proofErr w:type="spellStart"/>
      <w:r>
        <w:t>seu</w:t>
      </w:r>
      <w:proofErr w:type="spellEnd"/>
      <w:r>
        <w:t xml:space="preserve"> beneficio.</w:t>
      </w:r>
    </w:p>
    <w:p w:rsidR="0008531E" w:rsidRDefault="0008531E" w:rsidP="0008531E">
      <w:pPr>
        <w:spacing w:after="0" w:line="240" w:lineRule="auto"/>
        <w:jc w:val="both"/>
      </w:pPr>
    </w:p>
    <w:p w:rsidR="0041098C" w:rsidRDefault="0008531E" w:rsidP="0008531E">
      <w:pPr>
        <w:spacing w:after="0" w:line="240" w:lineRule="auto"/>
        <w:jc w:val="both"/>
      </w:pPr>
      <w:r>
        <w:t>3.</w:t>
      </w:r>
      <w:r>
        <w:tab/>
        <w:t xml:space="preserve">A </w:t>
      </w:r>
      <w:proofErr w:type="spellStart"/>
      <w:r>
        <w:t>obriga</w:t>
      </w:r>
      <w:proofErr w:type="spellEnd"/>
      <w:r>
        <w:t xml:space="preserve"> de </w:t>
      </w:r>
      <w:proofErr w:type="spellStart"/>
      <w:r>
        <w:t>contribuír</w:t>
      </w:r>
      <w:proofErr w:type="spellEnd"/>
      <w:r>
        <w:t xml:space="preserve">, </w:t>
      </w:r>
      <w:proofErr w:type="spellStart"/>
      <w:r>
        <w:t>unha</w:t>
      </w:r>
      <w:proofErr w:type="spellEnd"/>
      <w:r>
        <w:t xml:space="preserve"> vez nacida, non se verá alterada </w:t>
      </w:r>
      <w:proofErr w:type="spellStart"/>
      <w:r>
        <w:t>pola</w:t>
      </w:r>
      <w:proofErr w:type="spellEnd"/>
      <w:r>
        <w:t xml:space="preserve"> denegación da petición </w:t>
      </w:r>
      <w:proofErr w:type="spellStart"/>
      <w:r>
        <w:t>ou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renuncia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desis</w:t>
      </w:r>
      <w:proofErr w:type="spellEnd"/>
      <w:r>
        <w:t xml:space="preserve">- </w:t>
      </w:r>
      <w:proofErr w:type="spellStart"/>
      <w:r>
        <w:t>timiento</w:t>
      </w:r>
      <w:proofErr w:type="spellEnd"/>
      <w:r>
        <w:t xml:space="preserve"> do solicitante, </w:t>
      </w:r>
      <w:proofErr w:type="spellStart"/>
      <w:r>
        <w:t>sempre</w:t>
      </w:r>
      <w:proofErr w:type="spellEnd"/>
      <w:r>
        <w:t xml:space="preserve"> que a </w:t>
      </w:r>
      <w:proofErr w:type="spellStart"/>
      <w:r>
        <w:t>actividade</w:t>
      </w:r>
      <w:proofErr w:type="spellEnd"/>
      <w:r>
        <w:t xml:space="preserve"> municipal se hubiere iniciado efectivamente, e </w:t>
      </w:r>
      <w:proofErr w:type="spellStart"/>
      <w:r>
        <w:t>independentemente</w:t>
      </w:r>
      <w:proofErr w:type="spellEnd"/>
      <w:r>
        <w:t xml:space="preserve"> de que  o interesado retirara o </w:t>
      </w:r>
      <w:proofErr w:type="spellStart"/>
      <w:r>
        <w:t>correspondente</w:t>
      </w:r>
      <w:proofErr w:type="spellEnd"/>
      <w:r>
        <w:t xml:space="preserve"> documento administrativo. </w:t>
      </w:r>
      <w:proofErr w:type="spellStart"/>
      <w:r>
        <w:t>Iso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prexuízo</w:t>
      </w:r>
      <w:proofErr w:type="spellEnd"/>
      <w:r>
        <w:t xml:space="preserve"> do establecido no artigo 6</w:t>
      </w:r>
      <w:proofErr w:type="gramStart"/>
      <w:r>
        <w:t>.º</w:t>
      </w:r>
      <w:proofErr w:type="gramEnd"/>
      <w:r>
        <w:t xml:space="preserve"> apartado 4  da presente Ordenanza.</w:t>
      </w:r>
    </w:p>
    <w:p w:rsidR="0008531E" w:rsidRPr="0041098C" w:rsidRDefault="0008531E" w:rsidP="0008531E">
      <w:pPr>
        <w:spacing w:after="0" w:line="240" w:lineRule="auto"/>
        <w:jc w:val="both"/>
      </w:pPr>
    </w:p>
    <w:p w:rsidR="0008531E" w:rsidRDefault="0008531E" w:rsidP="008B1F56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Artigo 10º Declaración e ingreso</w:t>
      </w:r>
    </w:p>
    <w:p w:rsidR="0008531E" w:rsidRDefault="0008531E" w:rsidP="0008531E">
      <w:pPr>
        <w:spacing w:after="0" w:line="240" w:lineRule="auto"/>
        <w:jc w:val="both"/>
      </w:pPr>
    </w:p>
    <w:p w:rsidR="0008531E" w:rsidRDefault="0008531E" w:rsidP="0008531E">
      <w:pPr>
        <w:pStyle w:val="Prrafodelista"/>
        <w:numPr>
          <w:ilvl w:val="0"/>
          <w:numId w:val="3"/>
        </w:numPr>
        <w:spacing w:after="0" w:line="240" w:lineRule="auto"/>
        <w:ind w:left="709" w:hanging="709"/>
        <w:jc w:val="both"/>
      </w:pPr>
      <w:r>
        <w:t xml:space="preserve">De </w:t>
      </w:r>
      <w:proofErr w:type="spellStart"/>
      <w:r>
        <w:t>conformidade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previsto no artigo 26.1.b) do Real Decreto </w:t>
      </w:r>
      <w:proofErr w:type="spellStart"/>
      <w:r>
        <w:t>Lexislativo</w:t>
      </w:r>
      <w:proofErr w:type="spellEnd"/>
      <w:r>
        <w:t xml:space="preserve"> 2/2004, do 5 de marzo, polo que se </w:t>
      </w:r>
      <w:proofErr w:type="spellStart"/>
      <w:r>
        <w:t>aproba</w:t>
      </w:r>
      <w:proofErr w:type="spellEnd"/>
      <w:r>
        <w:t xml:space="preserve"> o Texto Refundido da </w:t>
      </w:r>
      <w:proofErr w:type="spellStart"/>
      <w:r>
        <w:t>Lei</w:t>
      </w:r>
      <w:proofErr w:type="spellEnd"/>
      <w:r>
        <w:t xml:space="preserve"> reguladora das </w:t>
      </w:r>
      <w:proofErr w:type="spellStart"/>
      <w:r>
        <w:t>Facendas</w:t>
      </w:r>
      <w:proofErr w:type="spellEnd"/>
      <w:r>
        <w:t xml:space="preserve"> </w:t>
      </w:r>
      <w:proofErr w:type="spellStart"/>
      <w:r>
        <w:lastRenderedPageBreak/>
        <w:t>Locais</w:t>
      </w:r>
      <w:proofErr w:type="spellEnd"/>
      <w:r>
        <w:t xml:space="preserve">, toda </w:t>
      </w:r>
      <w:proofErr w:type="spellStart"/>
      <w:r>
        <w:t>solicitude</w:t>
      </w:r>
      <w:proofErr w:type="spellEnd"/>
      <w:r>
        <w:t xml:space="preserve">, para que </w:t>
      </w:r>
      <w:proofErr w:type="spellStart"/>
      <w:r>
        <w:t>poida</w:t>
      </w:r>
      <w:proofErr w:type="spellEnd"/>
      <w:r>
        <w:t xml:space="preserve"> ser admitida a trámite, deberá acompañarse do </w:t>
      </w:r>
      <w:proofErr w:type="spellStart"/>
      <w:r>
        <w:t>xustificante</w:t>
      </w:r>
      <w:proofErr w:type="spellEnd"/>
      <w:r>
        <w:t xml:space="preserve"> do pagamento da presente </w:t>
      </w:r>
      <w:proofErr w:type="spellStart"/>
      <w:r>
        <w:t>taxa</w:t>
      </w:r>
      <w:proofErr w:type="spellEnd"/>
      <w:r>
        <w:t>.</w:t>
      </w:r>
    </w:p>
    <w:p w:rsidR="0008531E" w:rsidRDefault="0008531E" w:rsidP="0008531E">
      <w:pPr>
        <w:spacing w:after="0" w:line="240" w:lineRule="auto"/>
        <w:jc w:val="both"/>
      </w:pPr>
    </w:p>
    <w:p w:rsidR="0008531E" w:rsidRDefault="0008531E" w:rsidP="0008531E">
      <w:pPr>
        <w:spacing w:after="0" w:line="240" w:lineRule="auto"/>
        <w:jc w:val="both"/>
      </w:pPr>
      <w:r>
        <w:t>2.</w:t>
      </w:r>
      <w:r>
        <w:tab/>
      </w:r>
      <w:proofErr w:type="spellStart"/>
      <w:r>
        <w:t>Ao</w:t>
      </w:r>
      <w:proofErr w:type="spellEnd"/>
      <w:r>
        <w:t xml:space="preserve"> amparo do establecido no artigo 27 do citado texto legal, o importe da </w:t>
      </w:r>
      <w:proofErr w:type="spellStart"/>
      <w:r>
        <w:t>taxa</w:t>
      </w:r>
      <w:proofErr w:type="spellEnd"/>
      <w:r>
        <w:t xml:space="preserve"> regulada na presente Ordenanza, </w:t>
      </w:r>
      <w:proofErr w:type="spellStart"/>
      <w:r>
        <w:t>esixirase</w:t>
      </w:r>
      <w:proofErr w:type="spellEnd"/>
      <w:r>
        <w:t xml:space="preserve"> en </w:t>
      </w:r>
      <w:proofErr w:type="spellStart"/>
      <w:r>
        <w:t>réxime</w:t>
      </w:r>
      <w:proofErr w:type="spellEnd"/>
      <w:r>
        <w:t xml:space="preserve"> de autoliquidación, </w:t>
      </w:r>
      <w:proofErr w:type="spellStart"/>
      <w:r>
        <w:t>debendo</w:t>
      </w:r>
      <w:proofErr w:type="spellEnd"/>
      <w:r>
        <w:t xml:space="preserve"> presentarse </w:t>
      </w:r>
      <w:proofErr w:type="spellStart"/>
      <w:r>
        <w:t>simultaneamente</w:t>
      </w:r>
      <w:proofErr w:type="spellEnd"/>
      <w:r>
        <w:t xml:space="preserve"> coa oportuna </w:t>
      </w:r>
      <w:proofErr w:type="spellStart"/>
      <w:r>
        <w:t>solicitude</w:t>
      </w:r>
      <w:proofErr w:type="spellEnd"/>
      <w:r>
        <w:t xml:space="preserve">, non causando </w:t>
      </w:r>
      <w:proofErr w:type="spellStart"/>
      <w:r>
        <w:t>dereito</w:t>
      </w:r>
      <w:proofErr w:type="spellEnd"/>
      <w:r>
        <w:t xml:space="preserve"> ningún </w:t>
      </w:r>
      <w:proofErr w:type="spellStart"/>
      <w:r>
        <w:t>naqueles</w:t>
      </w:r>
      <w:proofErr w:type="spellEnd"/>
      <w:r>
        <w:t xml:space="preserve"> casos en que do expediente se derive </w:t>
      </w:r>
      <w:proofErr w:type="spellStart"/>
      <w:r>
        <w:t>unha</w:t>
      </w:r>
      <w:proofErr w:type="spellEnd"/>
      <w:r>
        <w:t xml:space="preserve"> petición de </w:t>
      </w:r>
      <w:proofErr w:type="spellStart"/>
      <w:r>
        <w:t>licenza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autorización, que </w:t>
      </w:r>
      <w:proofErr w:type="spellStart"/>
      <w:r>
        <w:t>só</w:t>
      </w:r>
      <w:proofErr w:type="spellEnd"/>
      <w:r>
        <w:t xml:space="preserve"> </w:t>
      </w:r>
      <w:proofErr w:type="spellStart"/>
      <w:r>
        <w:t>poderán</w:t>
      </w:r>
      <w:proofErr w:type="spellEnd"/>
      <w:r>
        <w:t xml:space="preserve"> leva</w:t>
      </w:r>
      <w:r>
        <w:t xml:space="preserve">rse a cabo cando se </w:t>
      </w:r>
      <w:proofErr w:type="spellStart"/>
      <w:r>
        <w:t>obteñan</w:t>
      </w:r>
      <w:proofErr w:type="spellEnd"/>
      <w:r>
        <w:t xml:space="preserve"> </w:t>
      </w:r>
      <w:r>
        <w:t>estas.</w:t>
      </w:r>
    </w:p>
    <w:p w:rsidR="0008531E" w:rsidRDefault="0008531E" w:rsidP="0008531E">
      <w:pPr>
        <w:spacing w:after="0" w:line="240" w:lineRule="auto"/>
        <w:jc w:val="both"/>
      </w:pPr>
      <w:r>
        <w:t xml:space="preserve">En todo caso, </w:t>
      </w:r>
      <w:proofErr w:type="spellStart"/>
      <w:r>
        <w:t>unha</w:t>
      </w:r>
      <w:proofErr w:type="spellEnd"/>
      <w:r>
        <w:t xml:space="preserve"> vez iniciado o expediente, a Administración municipal </w:t>
      </w:r>
      <w:proofErr w:type="spellStart"/>
      <w:r>
        <w:t>poderá</w:t>
      </w:r>
      <w:proofErr w:type="spellEnd"/>
      <w:r>
        <w:t xml:space="preserve"> comprobar a </w:t>
      </w:r>
      <w:proofErr w:type="spellStart"/>
      <w:r>
        <w:t>realidade</w:t>
      </w:r>
      <w:proofErr w:type="spellEnd"/>
      <w:r>
        <w:t xml:space="preserve"> dos datos </w:t>
      </w:r>
      <w:proofErr w:type="spellStart"/>
      <w:r>
        <w:t>ache</w:t>
      </w:r>
      <w:proofErr w:type="spellEnd"/>
      <w:r>
        <w:t xml:space="preserve">- gados polo interesado así como </w:t>
      </w:r>
      <w:proofErr w:type="spellStart"/>
      <w:r>
        <w:t>calquera</w:t>
      </w:r>
      <w:proofErr w:type="spellEnd"/>
      <w:r>
        <w:t xml:space="preserve"> </w:t>
      </w:r>
      <w:proofErr w:type="spellStart"/>
      <w:r>
        <w:t>outros</w:t>
      </w:r>
      <w:proofErr w:type="spellEnd"/>
      <w:r>
        <w:t xml:space="preserve"> que </w:t>
      </w:r>
      <w:proofErr w:type="spellStart"/>
      <w:r>
        <w:t>haxan</w:t>
      </w:r>
      <w:proofErr w:type="spellEnd"/>
      <w:r>
        <w:t xml:space="preserve"> de servir de base para o cálculo do</w:t>
      </w:r>
      <w:r>
        <w:t xml:space="preserve">s </w:t>
      </w:r>
      <w:proofErr w:type="spellStart"/>
      <w:r>
        <w:t>dereitos</w:t>
      </w:r>
      <w:proofErr w:type="spellEnd"/>
      <w:r>
        <w:t xml:space="preserve"> </w:t>
      </w:r>
      <w:proofErr w:type="spellStart"/>
      <w:r>
        <w:t>correspondentes</w:t>
      </w:r>
      <w:proofErr w:type="spellEnd"/>
      <w:r>
        <w:t xml:space="preserve"> </w:t>
      </w:r>
      <w:r>
        <w:t xml:space="preserve">e, á vista dos resultados de tal comprobación, practicará a liquidación provisional, con </w:t>
      </w:r>
      <w:proofErr w:type="spellStart"/>
      <w:r>
        <w:t>dedución</w:t>
      </w:r>
      <w:proofErr w:type="spellEnd"/>
      <w:r>
        <w:t xml:space="preserve"> do, se é o caso, ingresado mediante autoliquidación.</w:t>
      </w:r>
    </w:p>
    <w:p w:rsidR="0008531E" w:rsidRDefault="0008531E" w:rsidP="0008531E">
      <w:pPr>
        <w:spacing w:after="0" w:line="240" w:lineRule="auto"/>
        <w:jc w:val="both"/>
      </w:pPr>
      <w:r>
        <w:t xml:space="preserve">A práctica da liquidación, no </w:t>
      </w:r>
      <w:proofErr w:type="spellStart"/>
      <w:r>
        <w:t>seu</w:t>
      </w:r>
      <w:proofErr w:type="spellEnd"/>
      <w:r>
        <w:t xml:space="preserve"> caso, </w:t>
      </w:r>
      <w:proofErr w:type="spellStart"/>
      <w:r>
        <w:t>éo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prexuízo</w:t>
      </w:r>
      <w:proofErr w:type="spellEnd"/>
      <w:r>
        <w:t xml:space="preserve"> da </w:t>
      </w:r>
      <w:proofErr w:type="spellStart"/>
      <w:r>
        <w:t>potestade</w:t>
      </w:r>
      <w:proofErr w:type="spellEnd"/>
      <w:r>
        <w:t xml:space="preserve"> administrativa para a inspección dos datos </w:t>
      </w:r>
      <w:proofErr w:type="spellStart"/>
      <w:r>
        <w:t>decla</w:t>
      </w:r>
      <w:proofErr w:type="spellEnd"/>
      <w:r>
        <w:t xml:space="preserve">- </w:t>
      </w:r>
      <w:proofErr w:type="spellStart"/>
      <w:r>
        <w:t>rados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da </w:t>
      </w:r>
      <w:proofErr w:type="spellStart"/>
      <w:r>
        <w:t>actividade</w:t>
      </w:r>
      <w:proofErr w:type="spellEnd"/>
      <w:r>
        <w:t xml:space="preserve"> </w:t>
      </w:r>
      <w:proofErr w:type="spellStart"/>
      <w:r>
        <w:t>desenvolvida</w:t>
      </w:r>
      <w:proofErr w:type="spellEnd"/>
      <w:r>
        <w:t xml:space="preserve"> realmente polo </w:t>
      </w:r>
      <w:proofErr w:type="spellStart"/>
      <w:r>
        <w:t>suxeito</w:t>
      </w:r>
      <w:proofErr w:type="spellEnd"/>
      <w:r>
        <w:t xml:space="preserve"> pasivo, e para a aplicación de </w:t>
      </w:r>
      <w:proofErr w:type="spellStart"/>
      <w:r>
        <w:t>sancións</w:t>
      </w:r>
      <w:proofErr w:type="spellEnd"/>
      <w:r>
        <w:t xml:space="preserve">, se </w:t>
      </w:r>
      <w:proofErr w:type="spellStart"/>
      <w:r>
        <w:t>iso</w:t>
      </w:r>
      <w:proofErr w:type="spellEnd"/>
      <w:r>
        <w:t xml:space="preserve"> fose procedente.</w:t>
      </w:r>
    </w:p>
    <w:p w:rsidR="0008531E" w:rsidRDefault="0008531E" w:rsidP="0008531E">
      <w:pPr>
        <w:spacing w:after="0" w:line="240" w:lineRule="auto"/>
        <w:jc w:val="both"/>
      </w:pPr>
    </w:p>
    <w:p w:rsidR="0008531E" w:rsidRDefault="0008531E" w:rsidP="0008531E">
      <w:pPr>
        <w:spacing w:after="0" w:line="240" w:lineRule="auto"/>
        <w:jc w:val="both"/>
      </w:pPr>
      <w:r>
        <w:t>3.</w:t>
      </w:r>
      <w:r>
        <w:tab/>
        <w:t xml:space="preserve">Todas  as </w:t>
      </w:r>
      <w:proofErr w:type="spellStart"/>
      <w:r>
        <w:t>liquidacións</w:t>
      </w:r>
      <w:proofErr w:type="spellEnd"/>
      <w:r>
        <w:t xml:space="preserve"> que se practiquen como consecuencia da regulado nos apartado</w:t>
      </w:r>
      <w:r>
        <w:t>s anteriores serán notifica</w:t>
      </w:r>
      <w:r>
        <w:t xml:space="preserve">das </w:t>
      </w:r>
      <w:proofErr w:type="spellStart"/>
      <w:r>
        <w:t>aos</w:t>
      </w:r>
      <w:proofErr w:type="spellEnd"/>
      <w:r>
        <w:t xml:space="preserve"> </w:t>
      </w:r>
      <w:proofErr w:type="spellStart"/>
      <w:r>
        <w:t>obrigados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pagamento da </w:t>
      </w:r>
      <w:proofErr w:type="spellStart"/>
      <w:r>
        <w:t>taxa</w:t>
      </w:r>
      <w:proofErr w:type="spellEnd"/>
      <w:r>
        <w:t xml:space="preserve">, para o </w:t>
      </w:r>
      <w:proofErr w:type="spellStart"/>
      <w:r>
        <w:t>seu</w:t>
      </w:r>
      <w:proofErr w:type="spellEnd"/>
      <w:r>
        <w:t xml:space="preserve"> ingreso </w:t>
      </w:r>
      <w:proofErr w:type="spellStart"/>
      <w:r>
        <w:t>nas</w:t>
      </w:r>
      <w:proofErr w:type="spellEnd"/>
      <w:r>
        <w:t xml:space="preserve"> arcas </w:t>
      </w:r>
      <w:proofErr w:type="spellStart"/>
      <w:r>
        <w:t>municipais</w:t>
      </w:r>
      <w:proofErr w:type="spellEnd"/>
      <w:r>
        <w:t xml:space="preserve">, a través de </w:t>
      </w:r>
      <w:proofErr w:type="spellStart"/>
      <w:r>
        <w:t>entidade</w:t>
      </w:r>
      <w:proofErr w:type="spellEnd"/>
      <w:r>
        <w:t xml:space="preserve"> colaboradora </w:t>
      </w:r>
      <w:proofErr w:type="spellStart"/>
      <w:r>
        <w:t>correspondente</w:t>
      </w:r>
      <w:proofErr w:type="spellEnd"/>
      <w:r>
        <w:t xml:space="preserve">, utilizando os medios de pagamento e os </w:t>
      </w:r>
      <w:proofErr w:type="spellStart"/>
      <w:r>
        <w:t>prazos</w:t>
      </w:r>
      <w:proofErr w:type="spellEnd"/>
      <w:r>
        <w:t xml:space="preserve"> que </w:t>
      </w:r>
      <w:proofErr w:type="spellStart"/>
      <w:r>
        <w:t>sinala</w:t>
      </w:r>
      <w:proofErr w:type="spellEnd"/>
      <w:r>
        <w:t xml:space="preserve"> a </w:t>
      </w:r>
      <w:proofErr w:type="spellStart"/>
      <w:r>
        <w:t>Lei</w:t>
      </w:r>
      <w:proofErr w:type="spellEnd"/>
      <w:r>
        <w:t xml:space="preserve"> </w:t>
      </w:r>
      <w:proofErr w:type="spellStart"/>
      <w:r>
        <w:t>Xeral</w:t>
      </w:r>
      <w:proofErr w:type="spellEnd"/>
      <w:r>
        <w:t xml:space="preserve"> Tributaria e normas </w:t>
      </w:r>
      <w:proofErr w:type="spellStart"/>
      <w:r>
        <w:t>ditadas</w:t>
      </w:r>
      <w:proofErr w:type="spellEnd"/>
      <w:r>
        <w:t xml:space="preserve"> no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desenvolvemento</w:t>
      </w:r>
      <w:proofErr w:type="spellEnd"/>
      <w:r>
        <w:t>.</w:t>
      </w:r>
    </w:p>
    <w:p w:rsidR="0008531E" w:rsidRPr="0008531E" w:rsidRDefault="0008531E" w:rsidP="0008531E">
      <w:pPr>
        <w:spacing w:after="0" w:line="240" w:lineRule="auto"/>
        <w:jc w:val="both"/>
      </w:pPr>
    </w:p>
    <w:p w:rsidR="0008531E" w:rsidRDefault="0008531E" w:rsidP="0008531E">
      <w:pPr>
        <w:spacing w:after="0" w:line="240" w:lineRule="auto"/>
        <w:jc w:val="both"/>
      </w:pPr>
      <w:r w:rsidRPr="0008531E">
        <w:t>4.</w:t>
      </w:r>
      <w:r w:rsidRPr="0008531E">
        <w:tab/>
        <w:t xml:space="preserve">Os escritos recibidos polos </w:t>
      </w:r>
      <w:proofErr w:type="spellStart"/>
      <w:r w:rsidRPr="0008531E">
        <w:t>condutos</w:t>
      </w:r>
      <w:proofErr w:type="spellEnd"/>
      <w:r w:rsidRPr="0008531E">
        <w:t xml:space="preserve"> distintos do </w:t>
      </w:r>
      <w:proofErr w:type="spellStart"/>
      <w:r w:rsidRPr="0008531E">
        <w:t>Rexistro</w:t>
      </w:r>
      <w:proofErr w:type="spellEnd"/>
      <w:r w:rsidRPr="0008531E">
        <w:t xml:space="preserve"> Municipal, a que </w:t>
      </w:r>
      <w:proofErr w:type="spellStart"/>
      <w:r w:rsidRPr="0008531E">
        <w:t>fai</w:t>
      </w:r>
      <w:proofErr w:type="spellEnd"/>
      <w:r w:rsidRPr="0008531E">
        <w:t xml:space="preserve"> referencia o artigo 38.4  da  </w:t>
      </w:r>
      <w:proofErr w:type="spellStart"/>
      <w:r w:rsidRPr="0008531E">
        <w:t>Lei</w:t>
      </w:r>
      <w:proofErr w:type="spellEnd"/>
      <w:r w:rsidRPr="0008531E">
        <w:t xml:space="preserve">  30/1992, do 26 de </w:t>
      </w:r>
      <w:proofErr w:type="spellStart"/>
      <w:r w:rsidRPr="0008531E">
        <w:t>novembro</w:t>
      </w:r>
      <w:proofErr w:type="spellEnd"/>
      <w:r w:rsidRPr="0008531E">
        <w:t xml:space="preserve">, que non </w:t>
      </w:r>
      <w:proofErr w:type="spellStart"/>
      <w:r w:rsidRPr="0008531E">
        <w:t>vingan</w:t>
      </w:r>
      <w:proofErr w:type="spellEnd"/>
      <w:r w:rsidRPr="0008531E">
        <w:t xml:space="preserve"> acompañados do </w:t>
      </w:r>
      <w:proofErr w:type="spellStart"/>
      <w:r w:rsidRPr="0008531E">
        <w:t>xustificante</w:t>
      </w:r>
      <w:proofErr w:type="spellEnd"/>
      <w:r w:rsidRPr="0008531E">
        <w:t xml:space="preserve"> de  ingreso  dos  </w:t>
      </w:r>
      <w:proofErr w:type="spellStart"/>
      <w:r w:rsidRPr="0008531E">
        <w:t>dereitos</w:t>
      </w:r>
      <w:proofErr w:type="spellEnd"/>
      <w:r w:rsidRPr="0008531E">
        <w:t xml:space="preserve">  </w:t>
      </w:r>
      <w:proofErr w:type="spellStart"/>
      <w:r w:rsidRPr="0008531E">
        <w:t>correspondentes</w:t>
      </w:r>
      <w:proofErr w:type="spellEnd"/>
      <w:r w:rsidRPr="0008531E">
        <w:t xml:space="preserve">,  serán admitidos provisionalmente pero non </w:t>
      </w:r>
      <w:proofErr w:type="spellStart"/>
      <w:r w:rsidRPr="0008531E">
        <w:t>poderá</w:t>
      </w:r>
      <w:proofErr w:type="spellEnd"/>
      <w:r w:rsidRPr="0008531E">
        <w:t xml:space="preserve"> </w:t>
      </w:r>
      <w:proofErr w:type="spellStart"/>
      <w:r w:rsidRPr="0008531E">
        <w:t>dárselles</w:t>
      </w:r>
      <w:proofErr w:type="spellEnd"/>
      <w:r w:rsidRPr="0008531E">
        <w:t xml:space="preserve"> curso </w:t>
      </w:r>
      <w:proofErr w:type="spellStart"/>
      <w:r w:rsidRPr="0008531E">
        <w:t>sen</w:t>
      </w:r>
      <w:proofErr w:type="spellEnd"/>
      <w:r w:rsidRPr="0008531E">
        <w:t xml:space="preserve"> que se emende a deficie</w:t>
      </w:r>
      <w:r>
        <w:t xml:space="preserve">ncia </w:t>
      </w:r>
      <w:proofErr w:type="spellStart"/>
      <w:r>
        <w:t>ao</w:t>
      </w:r>
      <w:proofErr w:type="spellEnd"/>
      <w:r>
        <w:t xml:space="preserve"> fin da cal se </w:t>
      </w:r>
      <w:proofErr w:type="spellStart"/>
      <w:r>
        <w:t>requiri</w:t>
      </w:r>
      <w:proofErr w:type="spellEnd"/>
      <w:r w:rsidRPr="0008531E">
        <w:t xml:space="preserve"> </w:t>
      </w:r>
      <w:proofErr w:type="spellStart"/>
      <w:r w:rsidRPr="0008531E">
        <w:t>rá</w:t>
      </w:r>
      <w:proofErr w:type="spellEnd"/>
      <w:r w:rsidRPr="0008531E">
        <w:t xml:space="preserve"> </w:t>
      </w:r>
      <w:proofErr w:type="spellStart"/>
      <w:r w:rsidRPr="0008531E">
        <w:t>ao</w:t>
      </w:r>
      <w:proofErr w:type="spellEnd"/>
      <w:r w:rsidRPr="0008531E">
        <w:t xml:space="preserve"> interesado para que no </w:t>
      </w:r>
      <w:proofErr w:type="spellStart"/>
      <w:r w:rsidRPr="0008531E">
        <w:t>prazo</w:t>
      </w:r>
      <w:proofErr w:type="spellEnd"/>
      <w:r w:rsidRPr="0008531E">
        <w:t xml:space="preserve"> de </w:t>
      </w:r>
      <w:proofErr w:type="spellStart"/>
      <w:r w:rsidRPr="0008531E">
        <w:t>dez</w:t>
      </w:r>
      <w:proofErr w:type="spellEnd"/>
      <w:r w:rsidRPr="0008531E">
        <w:t xml:space="preserve"> días, contados a partir do </w:t>
      </w:r>
      <w:proofErr w:type="spellStart"/>
      <w:r w:rsidRPr="0008531E">
        <w:t>seguinte</w:t>
      </w:r>
      <w:proofErr w:type="spellEnd"/>
      <w:r w:rsidRPr="0008531E">
        <w:t xml:space="preserve"> a aquel en que </w:t>
      </w:r>
      <w:proofErr w:type="spellStart"/>
      <w:r w:rsidRPr="0008531E">
        <w:t>lle</w:t>
      </w:r>
      <w:proofErr w:type="spellEnd"/>
      <w:r w:rsidRPr="0008531E">
        <w:t xml:space="preserve"> </w:t>
      </w:r>
      <w:proofErr w:type="spellStart"/>
      <w:r w:rsidRPr="0008531E">
        <w:t>sexa</w:t>
      </w:r>
      <w:proofErr w:type="spellEnd"/>
      <w:r w:rsidRPr="0008531E">
        <w:t xml:space="preserve"> notificado o </w:t>
      </w:r>
      <w:proofErr w:type="spellStart"/>
      <w:r w:rsidRPr="0008531E">
        <w:t>devandito</w:t>
      </w:r>
      <w:proofErr w:type="spellEnd"/>
      <w:r w:rsidRPr="0008531E">
        <w:t xml:space="preserve"> </w:t>
      </w:r>
      <w:proofErr w:type="spellStart"/>
      <w:r w:rsidRPr="0008531E">
        <w:t>requirimento</w:t>
      </w:r>
      <w:proofErr w:type="spellEnd"/>
      <w:r w:rsidRPr="0008531E">
        <w:t xml:space="preserve">, </w:t>
      </w:r>
      <w:proofErr w:type="spellStart"/>
      <w:r w:rsidRPr="0008531E">
        <w:t>aboe</w:t>
      </w:r>
      <w:proofErr w:type="spellEnd"/>
      <w:r w:rsidRPr="0008531E">
        <w:t xml:space="preserve"> as cotas </w:t>
      </w:r>
      <w:proofErr w:type="spellStart"/>
      <w:r w:rsidRPr="0008531E">
        <w:t>correspondentes</w:t>
      </w:r>
      <w:proofErr w:type="spellEnd"/>
      <w:r w:rsidRPr="0008531E">
        <w:t xml:space="preserve"> </w:t>
      </w:r>
      <w:proofErr w:type="spellStart"/>
      <w:r w:rsidRPr="0008531E">
        <w:t>co</w:t>
      </w:r>
      <w:proofErr w:type="spellEnd"/>
      <w:r w:rsidRPr="0008531E">
        <w:t xml:space="preserve"> </w:t>
      </w:r>
      <w:proofErr w:type="spellStart"/>
      <w:r w:rsidRPr="0008531E">
        <w:t>apercibimento</w:t>
      </w:r>
      <w:proofErr w:type="spellEnd"/>
      <w:r w:rsidRPr="0008531E">
        <w:t xml:space="preserve"> de que </w:t>
      </w:r>
      <w:proofErr w:type="spellStart"/>
      <w:r w:rsidRPr="0008531E">
        <w:t>transcorrido</w:t>
      </w:r>
      <w:proofErr w:type="spellEnd"/>
      <w:r w:rsidRPr="0008531E">
        <w:t xml:space="preserve"> o </w:t>
      </w:r>
      <w:proofErr w:type="spellStart"/>
      <w:r w:rsidRPr="0008531E">
        <w:t>devandito</w:t>
      </w:r>
      <w:proofErr w:type="spellEnd"/>
      <w:r w:rsidRPr="0008531E">
        <w:t xml:space="preserve"> </w:t>
      </w:r>
      <w:proofErr w:type="spellStart"/>
      <w:r w:rsidRPr="0008531E">
        <w:t>prazo</w:t>
      </w:r>
      <w:proofErr w:type="spellEnd"/>
      <w:r w:rsidRPr="0008531E">
        <w:t xml:space="preserve"> </w:t>
      </w:r>
      <w:proofErr w:type="spellStart"/>
      <w:r w:rsidRPr="0008531E">
        <w:t>sen</w:t>
      </w:r>
      <w:proofErr w:type="spellEnd"/>
      <w:r w:rsidRPr="0008531E">
        <w:t xml:space="preserve"> </w:t>
      </w:r>
      <w:proofErr w:type="spellStart"/>
      <w:r w:rsidRPr="0008531E">
        <w:t>efectualo</w:t>
      </w:r>
      <w:proofErr w:type="spellEnd"/>
      <w:r w:rsidRPr="0008531E">
        <w:t xml:space="preserve">, se  </w:t>
      </w:r>
      <w:proofErr w:type="spellStart"/>
      <w:r w:rsidRPr="0008531E">
        <w:t>terán</w:t>
      </w:r>
      <w:proofErr w:type="spellEnd"/>
      <w:r w:rsidRPr="0008531E">
        <w:t xml:space="preserve"> os escritos por non presentados e será </w:t>
      </w:r>
      <w:proofErr w:type="spellStart"/>
      <w:r w:rsidRPr="0008531E">
        <w:t>arquivada</w:t>
      </w:r>
      <w:proofErr w:type="spellEnd"/>
      <w:r w:rsidRPr="0008531E">
        <w:t xml:space="preserve"> a </w:t>
      </w:r>
      <w:proofErr w:type="spellStart"/>
      <w:r w:rsidRPr="0008531E">
        <w:t>solicitude</w:t>
      </w:r>
      <w:proofErr w:type="spellEnd"/>
      <w:r w:rsidRPr="0008531E">
        <w:t>, previos os trámites oportunos.</w:t>
      </w:r>
    </w:p>
    <w:p w:rsidR="0008531E" w:rsidRPr="0008531E" w:rsidRDefault="0008531E" w:rsidP="0008531E">
      <w:pPr>
        <w:spacing w:after="0" w:line="240" w:lineRule="auto"/>
        <w:jc w:val="both"/>
      </w:pPr>
    </w:p>
    <w:p w:rsidR="0008531E" w:rsidRDefault="0008531E" w:rsidP="0008531E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Artigo 11</w:t>
      </w:r>
      <w:r>
        <w:rPr>
          <w:rFonts w:ascii="Verdana" w:hAnsi="Verdana"/>
          <w:b/>
          <w:bCs/>
          <w:color w:val="0071BE"/>
          <w:shd w:val="clear" w:color="auto" w:fill="FFFFFF"/>
        </w:rPr>
        <w:t xml:space="preserve">º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Infraccións</w:t>
      </w:r>
      <w:proofErr w:type="spellEnd"/>
      <w:r>
        <w:rPr>
          <w:rFonts w:ascii="Verdana" w:hAnsi="Verdana"/>
          <w:b/>
          <w:bCs/>
          <w:color w:val="0071BE"/>
          <w:shd w:val="clear" w:color="auto" w:fill="FFFFFF"/>
        </w:rPr>
        <w:t xml:space="preserve"> e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sancións</w:t>
      </w:r>
      <w:proofErr w:type="spellEnd"/>
    </w:p>
    <w:p w:rsidR="0008531E" w:rsidRPr="0008531E" w:rsidRDefault="0008531E" w:rsidP="0008531E">
      <w:pPr>
        <w:spacing w:after="0" w:line="240" w:lineRule="auto"/>
        <w:jc w:val="both"/>
      </w:pPr>
    </w:p>
    <w:p w:rsidR="0008531E" w:rsidRPr="0008531E" w:rsidRDefault="0008531E" w:rsidP="0008531E">
      <w:pPr>
        <w:spacing w:after="0" w:line="240" w:lineRule="auto"/>
        <w:jc w:val="both"/>
      </w:pPr>
      <w:r w:rsidRPr="0008531E">
        <w:t xml:space="preserve">En todo o relativo </w:t>
      </w:r>
      <w:proofErr w:type="spellStart"/>
      <w:r w:rsidRPr="0008531E">
        <w:t>á</w:t>
      </w:r>
      <w:proofErr w:type="spellEnd"/>
      <w:r w:rsidRPr="0008531E">
        <w:t xml:space="preserve"> cualificación de </w:t>
      </w:r>
      <w:proofErr w:type="spellStart"/>
      <w:r w:rsidRPr="0008531E">
        <w:t>infraccións</w:t>
      </w:r>
      <w:proofErr w:type="spellEnd"/>
      <w:r w:rsidRPr="0008531E">
        <w:t xml:space="preserve"> tributarias, así como das </w:t>
      </w:r>
      <w:proofErr w:type="spellStart"/>
      <w:r w:rsidRPr="0008531E">
        <w:t>sancións</w:t>
      </w:r>
      <w:proofErr w:type="spellEnd"/>
      <w:r w:rsidRPr="0008531E">
        <w:t xml:space="preserve"> que por estas correspondan en cada caso, </w:t>
      </w:r>
      <w:proofErr w:type="spellStart"/>
      <w:r w:rsidRPr="0008531E">
        <w:t>estarase</w:t>
      </w:r>
      <w:proofErr w:type="spellEnd"/>
      <w:r w:rsidRPr="0008531E">
        <w:t xml:space="preserve"> </w:t>
      </w:r>
      <w:proofErr w:type="spellStart"/>
      <w:r w:rsidRPr="0008531E">
        <w:t>ao</w:t>
      </w:r>
      <w:proofErr w:type="spellEnd"/>
      <w:r w:rsidRPr="0008531E">
        <w:t xml:space="preserve"> </w:t>
      </w:r>
      <w:proofErr w:type="spellStart"/>
      <w:r w:rsidRPr="0008531E">
        <w:t>disposto</w:t>
      </w:r>
      <w:proofErr w:type="spellEnd"/>
      <w:r w:rsidRPr="0008531E">
        <w:t xml:space="preserve"> nos </w:t>
      </w:r>
      <w:proofErr w:type="spellStart"/>
      <w:r w:rsidRPr="0008531E">
        <w:t>artigos</w:t>
      </w:r>
      <w:proofErr w:type="spellEnd"/>
      <w:r w:rsidRPr="0008531E">
        <w:t xml:space="preserve"> 181 e </w:t>
      </w:r>
      <w:proofErr w:type="spellStart"/>
      <w:r w:rsidRPr="0008531E">
        <w:t>seguintes</w:t>
      </w:r>
      <w:proofErr w:type="spellEnd"/>
      <w:r w:rsidRPr="0008531E">
        <w:t xml:space="preserve"> da </w:t>
      </w:r>
      <w:proofErr w:type="spellStart"/>
      <w:r w:rsidRPr="0008531E">
        <w:t>Lei</w:t>
      </w:r>
      <w:proofErr w:type="spellEnd"/>
      <w:r w:rsidRPr="0008531E">
        <w:t xml:space="preserve"> </w:t>
      </w:r>
      <w:proofErr w:type="spellStart"/>
      <w:r w:rsidRPr="0008531E">
        <w:t>Xeral</w:t>
      </w:r>
      <w:proofErr w:type="spellEnd"/>
      <w:r w:rsidRPr="0008531E">
        <w:t xml:space="preserve"> Tributaria e na normativa </w:t>
      </w:r>
      <w:proofErr w:type="spellStart"/>
      <w:r w:rsidRPr="0008531E">
        <w:t>regulamentaria</w:t>
      </w:r>
      <w:proofErr w:type="spellEnd"/>
      <w:r w:rsidRPr="0008531E">
        <w:t xml:space="preserve"> </w:t>
      </w:r>
      <w:proofErr w:type="spellStart"/>
      <w:r w:rsidRPr="0008531E">
        <w:t>ditada</w:t>
      </w:r>
      <w:proofErr w:type="spellEnd"/>
      <w:r w:rsidRPr="0008531E">
        <w:t xml:space="preserve"> en </w:t>
      </w:r>
      <w:proofErr w:type="spellStart"/>
      <w:r w:rsidRPr="0008531E">
        <w:t>desenvolvemento</w:t>
      </w:r>
      <w:proofErr w:type="spellEnd"/>
      <w:r w:rsidRPr="0008531E">
        <w:t xml:space="preserve"> </w:t>
      </w:r>
      <w:proofErr w:type="spellStart"/>
      <w:r w:rsidRPr="0008531E">
        <w:t>desta</w:t>
      </w:r>
      <w:proofErr w:type="spellEnd"/>
      <w:r w:rsidRPr="0008531E">
        <w:t xml:space="preserve"> última.</w:t>
      </w:r>
    </w:p>
    <w:p w:rsidR="0041098C" w:rsidRDefault="0041098C" w:rsidP="008B1F56">
      <w:pPr>
        <w:spacing w:after="0" w:line="240" w:lineRule="auto"/>
        <w:jc w:val="both"/>
      </w:pPr>
    </w:p>
    <w:p w:rsidR="0041098C" w:rsidRPr="008B1F56" w:rsidRDefault="0041098C" w:rsidP="0041098C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8B1F56">
        <w:rPr>
          <w:rFonts w:ascii="Verdana" w:hAnsi="Verdana"/>
          <w:b/>
          <w:bCs/>
          <w:color w:val="0071BE"/>
          <w:shd w:val="clear" w:color="auto" w:fill="FFFFFF"/>
        </w:rPr>
        <w:t xml:space="preserve">Disposición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derrogatoria</w:t>
      </w:r>
      <w:proofErr w:type="spellEnd"/>
    </w:p>
    <w:p w:rsidR="00AD6428" w:rsidRDefault="00AD6428" w:rsidP="008B1F56">
      <w:pPr>
        <w:spacing w:after="0" w:line="240" w:lineRule="auto"/>
        <w:jc w:val="both"/>
      </w:pPr>
    </w:p>
    <w:p w:rsidR="0041098C" w:rsidRDefault="0008531E" w:rsidP="008B1F56">
      <w:pPr>
        <w:spacing w:after="0" w:line="240" w:lineRule="auto"/>
        <w:jc w:val="both"/>
      </w:pPr>
      <w:r w:rsidRPr="0008531E">
        <w:t xml:space="preserve">A partir da aplicación da presente Ordenanza Fiscal, quedan </w:t>
      </w:r>
      <w:proofErr w:type="spellStart"/>
      <w:r w:rsidRPr="0008531E">
        <w:t>derrogadas</w:t>
      </w:r>
      <w:proofErr w:type="spellEnd"/>
      <w:r w:rsidRPr="0008531E">
        <w:t xml:space="preserve"> cantas </w:t>
      </w:r>
      <w:proofErr w:type="spellStart"/>
      <w:r w:rsidRPr="0008531E">
        <w:t>disposicións</w:t>
      </w:r>
      <w:proofErr w:type="spellEnd"/>
      <w:r w:rsidRPr="0008531E">
        <w:t xml:space="preserve"> de igual </w:t>
      </w:r>
      <w:proofErr w:type="spellStart"/>
      <w:r w:rsidRPr="0008531E">
        <w:t>ou</w:t>
      </w:r>
      <w:proofErr w:type="spellEnd"/>
      <w:r w:rsidRPr="0008531E">
        <w:t xml:space="preserve"> inferior rango </w:t>
      </w:r>
      <w:proofErr w:type="spellStart"/>
      <w:r w:rsidRPr="0008531E">
        <w:t>opóñanse</w:t>
      </w:r>
      <w:proofErr w:type="spellEnd"/>
      <w:r w:rsidRPr="0008531E">
        <w:t xml:space="preserve">  </w:t>
      </w:r>
      <w:proofErr w:type="spellStart"/>
      <w:r w:rsidRPr="0008531E">
        <w:t>ao</w:t>
      </w:r>
      <w:proofErr w:type="spellEnd"/>
      <w:r w:rsidRPr="0008531E">
        <w:t xml:space="preserve">  </w:t>
      </w:r>
      <w:proofErr w:type="spellStart"/>
      <w:r w:rsidRPr="0008531E">
        <w:t>disposto</w:t>
      </w:r>
      <w:proofErr w:type="spellEnd"/>
      <w:r w:rsidRPr="0008531E">
        <w:t xml:space="preserve"> </w:t>
      </w:r>
      <w:proofErr w:type="spellStart"/>
      <w:r w:rsidRPr="0008531E">
        <w:t>nesta</w:t>
      </w:r>
      <w:proofErr w:type="spellEnd"/>
      <w:r w:rsidRPr="0008531E">
        <w:t>.</w:t>
      </w:r>
    </w:p>
    <w:p w:rsidR="0008531E" w:rsidRDefault="0008531E" w:rsidP="008B1F56">
      <w:pPr>
        <w:spacing w:after="0" w:line="240" w:lineRule="auto"/>
        <w:jc w:val="both"/>
      </w:pPr>
    </w:p>
    <w:p w:rsidR="008B1F56" w:rsidRPr="008B1F56" w:rsidRDefault="008B1F56" w:rsidP="008B1F56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8B1F56">
        <w:rPr>
          <w:rFonts w:ascii="Verdana" w:hAnsi="Verdana"/>
          <w:b/>
          <w:bCs/>
          <w:color w:val="0071BE"/>
          <w:shd w:val="clear" w:color="auto" w:fill="FFFFFF"/>
        </w:rPr>
        <w:t>Disposición final</w:t>
      </w:r>
    </w:p>
    <w:p w:rsidR="008B1F56" w:rsidRDefault="008B1F56" w:rsidP="008B1F56">
      <w:pPr>
        <w:spacing w:after="0" w:line="240" w:lineRule="auto"/>
        <w:jc w:val="both"/>
      </w:pPr>
    </w:p>
    <w:p w:rsidR="00E3311D" w:rsidRDefault="0008531E" w:rsidP="0008531E">
      <w:pPr>
        <w:spacing w:after="0" w:line="240" w:lineRule="auto"/>
        <w:jc w:val="both"/>
      </w:pPr>
      <w:r w:rsidRPr="0008531E">
        <w:t xml:space="preserve">A presente Ordenanza Fiscal entrará en vigor e será de aplicación a partir do día da </w:t>
      </w:r>
      <w:proofErr w:type="spellStart"/>
      <w:r w:rsidRPr="0008531E">
        <w:t>súa</w:t>
      </w:r>
      <w:proofErr w:type="spellEnd"/>
      <w:r w:rsidRPr="0008531E">
        <w:t xml:space="preserve"> publ</w:t>
      </w:r>
      <w:r>
        <w:t xml:space="preserve">icación no Boletín Oficial </w:t>
      </w:r>
      <w:r w:rsidRPr="0008531E">
        <w:t xml:space="preserve">da Provincia, </w:t>
      </w:r>
      <w:proofErr w:type="spellStart"/>
      <w:r w:rsidRPr="0008531E">
        <w:t>permanecendo</w:t>
      </w:r>
      <w:proofErr w:type="spellEnd"/>
      <w:r w:rsidRPr="0008531E">
        <w:t xml:space="preserve"> en vigor ata a </w:t>
      </w:r>
      <w:proofErr w:type="spellStart"/>
      <w:r w:rsidRPr="0008531E">
        <w:t>súa</w:t>
      </w:r>
      <w:proofErr w:type="spellEnd"/>
      <w:r w:rsidRPr="0008531E">
        <w:t xml:space="preserve"> modificación </w:t>
      </w:r>
      <w:proofErr w:type="spellStart"/>
      <w:r w:rsidRPr="0008531E">
        <w:t>ou</w:t>
      </w:r>
      <w:proofErr w:type="spellEnd"/>
      <w:r w:rsidRPr="0008531E">
        <w:t xml:space="preserve"> </w:t>
      </w:r>
      <w:proofErr w:type="spellStart"/>
      <w:r w:rsidRPr="0008531E">
        <w:t>derrogación</w:t>
      </w:r>
      <w:proofErr w:type="spellEnd"/>
      <w:r w:rsidRPr="0008531E">
        <w:t xml:space="preserve"> expresas.</w:t>
      </w:r>
    </w:p>
    <w:sectPr w:rsidR="00E3311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8E" w:rsidRDefault="006B788E" w:rsidP="009E059D">
      <w:pPr>
        <w:spacing w:after="0" w:line="240" w:lineRule="auto"/>
      </w:pPr>
      <w:r>
        <w:separator/>
      </w:r>
    </w:p>
  </w:endnote>
  <w:endnote w:type="continuationSeparator" w:id="0">
    <w:p w:rsidR="006B788E" w:rsidRDefault="006B788E" w:rsidP="009E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8109674"/>
      <w:docPartObj>
        <w:docPartGallery w:val="Page Numbers (Bottom of Page)"/>
        <w:docPartUnique/>
      </w:docPartObj>
    </w:sdtPr>
    <w:sdtEndPr/>
    <w:sdtContent>
      <w:p w:rsidR="009E059D" w:rsidRDefault="009E059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31E">
          <w:rPr>
            <w:noProof/>
          </w:rPr>
          <w:t>1</w:t>
        </w:r>
        <w:r>
          <w:fldChar w:fldCharType="end"/>
        </w:r>
      </w:p>
    </w:sdtContent>
  </w:sdt>
  <w:p w:rsidR="009E059D" w:rsidRDefault="009E05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8E" w:rsidRDefault="006B788E" w:rsidP="009E059D">
      <w:pPr>
        <w:spacing w:after="0" w:line="240" w:lineRule="auto"/>
      </w:pPr>
      <w:r>
        <w:separator/>
      </w:r>
    </w:p>
  </w:footnote>
  <w:footnote w:type="continuationSeparator" w:id="0">
    <w:p w:rsidR="006B788E" w:rsidRDefault="006B788E" w:rsidP="009E0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30470"/>
    <w:multiLevelType w:val="hybridMultilevel"/>
    <w:tmpl w:val="7882B282"/>
    <w:lvl w:ilvl="0" w:tplc="4476F2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050B2"/>
    <w:multiLevelType w:val="hybridMultilevel"/>
    <w:tmpl w:val="08CCBBAA"/>
    <w:lvl w:ilvl="0" w:tplc="DDBE4F82">
      <w:start w:val="1"/>
      <w:numFmt w:val="decimal"/>
      <w:lvlText w:val="%1."/>
      <w:lvlJc w:val="left"/>
      <w:pPr>
        <w:ind w:left="120" w:hanging="228"/>
      </w:pPr>
      <w:rPr>
        <w:rFonts w:ascii="Calibri" w:eastAsia="Calibri" w:hAnsi="Calibri" w:cs="Calibri" w:hint="default"/>
        <w:w w:val="118"/>
        <w:sz w:val="19"/>
        <w:szCs w:val="19"/>
      </w:rPr>
    </w:lvl>
    <w:lvl w:ilvl="1" w:tplc="AFF28BEE">
      <w:start w:val="1"/>
      <w:numFmt w:val="bullet"/>
      <w:lvlText w:val="•"/>
      <w:lvlJc w:val="left"/>
      <w:pPr>
        <w:ind w:left="1150" w:hanging="228"/>
      </w:pPr>
      <w:rPr>
        <w:rFonts w:hint="default"/>
      </w:rPr>
    </w:lvl>
    <w:lvl w:ilvl="2" w:tplc="C70E1624">
      <w:start w:val="1"/>
      <w:numFmt w:val="bullet"/>
      <w:lvlText w:val="•"/>
      <w:lvlJc w:val="left"/>
      <w:pPr>
        <w:ind w:left="2181" w:hanging="228"/>
      </w:pPr>
      <w:rPr>
        <w:rFonts w:hint="default"/>
      </w:rPr>
    </w:lvl>
    <w:lvl w:ilvl="3" w:tplc="D7A8ECA6">
      <w:start w:val="1"/>
      <w:numFmt w:val="bullet"/>
      <w:lvlText w:val="•"/>
      <w:lvlJc w:val="left"/>
      <w:pPr>
        <w:ind w:left="3211" w:hanging="228"/>
      </w:pPr>
      <w:rPr>
        <w:rFonts w:hint="default"/>
      </w:rPr>
    </w:lvl>
    <w:lvl w:ilvl="4" w:tplc="395E4D58">
      <w:start w:val="1"/>
      <w:numFmt w:val="bullet"/>
      <w:lvlText w:val="•"/>
      <w:lvlJc w:val="left"/>
      <w:pPr>
        <w:ind w:left="4242" w:hanging="228"/>
      </w:pPr>
      <w:rPr>
        <w:rFonts w:hint="default"/>
      </w:rPr>
    </w:lvl>
    <w:lvl w:ilvl="5" w:tplc="994C96EE">
      <w:start w:val="1"/>
      <w:numFmt w:val="bullet"/>
      <w:lvlText w:val="•"/>
      <w:lvlJc w:val="left"/>
      <w:pPr>
        <w:ind w:left="5272" w:hanging="228"/>
      </w:pPr>
      <w:rPr>
        <w:rFonts w:hint="default"/>
      </w:rPr>
    </w:lvl>
    <w:lvl w:ilvl="6" w:tplc="C24EDA86">
      <w:start w:val="1"/>
      <w:numFmt w:val="bullet"/>
      <w:lvlText w:val="•"/>
      <w:lvlJc w:val="left"/>
      <w:pPr>
        <w:ind w:left="6303" w:hanging="228"/>
      </w:pPr>
      <w:rPr>
        <w:rFonts w:hint="default"/>
      </w:rPr>
    </w:lvl>
    <w:lvl w:ilvl="7" w:tplc="FFE6B330">
      <w:start w:val="1"/>
      <w:numFmt w:val="bullet"/>
      <w:lvlText w:val="•"/>
      <w:lvlJc w:val="left"/>
      <w:pPr>
        <w:ind w:left="7333" w:hanging="228"/>
      </w:pPr>
      <w:rPr>
        <w:rFonts w:hint="default"/>
      </w:rPr>
    </w:lvl>
    <w:lvl w:ilvl="8" w:tplc="D9507808">
      <w:start w:val="1"/>
      <w:numFmt w:val="bullet"/>
      <w:lvlText w:val="•"/>
      <w:lvlJc w:val="left"/>
      <w:pPr>
        <w:ind w:left="8364" w:hanging="228"/>
      </w:pPr>
      <w:rPr>
        <w:rFonts w:hint="default"/>
      </w:rPr>
    </w:lvl>
  </w:abstractNum>
  <w:abstractNum w:abstractNumId="2">
    <w:nsid w:val="61012C96"/>
    <w:multiLevelType w:val="hybridMultilevel"/>
    <w:tmpl w:val="3F9CC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56"/>
    <w:rsid w:val="0008531E"/>
    <w:rsid w:val="0021263F"/>
    <w:rsid w:val="002771F7"/>
    <w:rsid w:val="0041098C"/>
    <w:rsid w:val="005B4409"/>
    <w:rsid w:val="006B788E"/>
    <w:rsid w:val="00885D3C"/>
    <w:rsid w:val="00894226"/>
    <w:rsid w:val="008B1F56"/>
    <w:rsid w:val="009E059D"/>
    <w:rsid w:val="00AD6428"/>
    <w:rsid w:val="00D0033C"/>
    <w:rsid w:val="00E3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B1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1F5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E0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059D"/>
  </w:style>
  <w:style w:type="paragraph" w:styleId="Piedepgina">
    <w:name w:val="footer"/>
    <w:basedOn w:val="Normal"/>
    <w:link w:val="PiedepginaCar"/>
    <w:uiPriority w:val="99"/>
    <w:unhideWhenUsed/>
    <w:rsid w:val="009E0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59D"/>
  </w:style>
  <w:style w:type="paragraph" w:styleId="Prrafodelista">
    <w:name w:val="List Paragraph"/>
    <w:basedOn w:val="Normal"/>
    <w:uiPriority w:val="34"/>
    <w:qFormat/>
    <w:rsid w:val="00085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B1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1F5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E0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059D"/>
  </w:style>
  <w:style w:type="paragraph" w:styleId="Piedepgina">
    <w:name w:val="footer"/>
    <w:basedOn w:val="Normal"/>
    <w:link w:val="PiedepginaCar"/>
    <w:uiPriority w:val="99"/>
    <w:unhideWhenUsed/>
    <w:rsid w:val="009E0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59D"/>
  </w:style>
  <w:style w:type="paragraph" w:styleId="Prrafodelista">
    <w:name w:val="List Paragraph"/>
    <w:basedOn w:val="Normal"/>
    <w:uiPriority w:val="34"/>
    <w:qFormat/>
    <w:rsid w:val="00085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1209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3</cp:revision>
  <dcterms:created xsi:type="dcterms:W3CDTF">2016-09-08T16:14:00Z</dcterms:created>
  <dcterms:modified xsi:type="dcterms:W3CDTF">2016-09-08T16:24:00Z</dcterms:modified>
</cp:coreProperties>
</file>