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CC" w:rsidRDefault="00971FCC">
      <w:pPr>
        <w:pStyle w:val="Textoindependiente"/>
        <w:spacing w:before="2"/>
        <w:rPr>
          <w:sz w:val="13"/>
        </w:rPr>
      </w:pPr>
    </w:p>
    <w:p w:rsidR="00971FCC" w:rsidRDefault="004834C5">
      <w:pPr>
        <w:spacing w:before="55"/>
        <w:ind w:left="1929" w:right="148"/>
        <w:rPr>
          <w:rFonts w:ascii="Arial" w:hAnsi="Arial"/>
          <w:b/>
          <w:i/>
          <w:sz w:val="19"/>
        </w:rPr>
      </w:pPr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1146047</wp:posOffset>
            </wp:positionH>
            <wp:positionV relativeFrom="paragraph">
              <wp:posOffset>-100972</wp:posOffset>
            </wp:positionV>
            <wp:extent cx="512064" cy="8656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865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i/>
          <w:color w:val="2A2A2A"/>
          <w:sz w:val="35"/>
        </w:rPr>
        <w:t xml:space="preserve">CONCELLO DE CEDEIRA </w:t>
      </w:r>
      <w:r>
        <w:rPr>
          <w:rFonts w:ascii="Arial" w:hAnsi="Arial"/>
          <w:b/>
          <w:i/>
          <w:color w:val="2A2A2A"/>
          <w:sz w:val="19"/>
        </w:rPr>
        <w:t>(</w:t>
      </w:r>
      <w:proofErr w:type="gramStart"/>
      <w:r>
        <w:rPr>
          <w:rFonts w:ascii="Arial" w:hAnsi="Arial"/>
          <w:b/>
          <w:i/>
          <w:color w:val="2A2A2A"/>
          <w:sz w:val="19"/>
        </w:rPr>
        <w:t>A  CORUÑA</w:t>
      </w:r>
      <w:proofErr w:type="gramEnd"/>
      <w:r>
        <w:rPr>
          <w:rFonts w:ascii="Arial" w:hAnsi="Arial"/>
          <w:b/>
          <w:i/>
          <w:color w:val="2A2A2A"/>
          <w:sz w:val="19"/>
        </w:rPr>
        <w:t>)</w:t>
      </w:r>
    </w:p>
    <w:p w:rsidR="00971FCC" w:rsidRDefault="004834C5">
      <w:pPr>
        <w:spacing w:before="15" w:line="333" w:lineRule="auto"/>
        <w:ind w:left="1867" w:right="3446" w:firstLine="4"/>
        <w:rPr>
          <w:rFonts w:ascii="Arial" w:hAnsi="Arial"/>
          <w:i/>
          <w:sz w:val="17"/>
        </w:rPr>
      </w:pPr>
      <w:proofErr w:type="spellStart"/>
      <w:r>
        <w:rPr>
          <w:rFonts w:ascii="Arial" w:hAnsi="Arial"/>
          <w:i/>
          <w:color w:val="2A2A2A"/>
          <w:sz w:val="17"/>
        </w:rPr>
        <w:t>Teléfono</w:t>
      </w:r>
      <w:proofErr w:type="spellEnd"/>
      <w:r>
        <w:rPr>
          <w:rFonts w:ascii="Arial" w:hAnsi="Arial"/>
          <w:i/>
          <w:color w:val="2A2A2A"/>
          <w:sz w:val="17"/>
        </w:rPr>
        <w:t xml:space="preserve">: 981 48 00 00 </w:t>
      </w:r>
      <w:r>
        <w:rPr>
          <w:rFonts w:ascii="Arial" w:hAnsi="Arial"/>
          <w:color w:val="2A2A2A"/>
          <w:sz w:val="17"/>
        </w:rPr>
        <w:t xml:space="preserve">- </w:t>
      </w:r>
      <w:r>
        <w:rPr>
          <w:rFonts w:ascii="Arial" w:hAnsi="Arial"/>
          <w:i/>
          <w:color w:val="2A2A2A"/>
          <w:sz w:val="17"/>
        </w:rPr>
        <w:t>Fax: 981 48 25 06 C</w:t>
      </w:r>
      <w:proofErr w:type="gramStart"/>
      <w:r>
        <w:rPr>
          <w:rFonts w:ascii="Arial" w:hAnsi="Arial"/>
          <w:i/>
          <w:color w:val="2A2A2A"/>
          <w:sz w:val="17"/>
        </w:rPr>
        <w:t>./</w:t>
      </w:r>
      <w:proofErr w:type="gramEnd"/>
      <w:r>
        <w:rPr>
          <w:rFonts w:ascii="Arial" w:hAnsi="Arial"/>
          <w:i/>
          <w:color w:val="2A2A2A"/>
          <w:sz w:val="17"/>
        </w:rPr>
        <w:t>.F.:  P-1502200-G</w:t>
      </w:r>
    </w:p>
    <w:p w:rsidR="00971FCC" w:rsidRDefault="00971FCC">
      <w:pPr>
        <w:pStyle w:val="Textoindependiente"/>
        <w:spacing w:before="0"/>
        <w:rPr>
          <w:rFonts w:ascii="Arial"/>
          <w:i/>
          <w:sz w:val="16"/>
        </w:rPr>
      </w:pPr>
    </w:p>
    <w:p w:rsidR="00971FCC" w:rsidRDefault="00971FCC">
      <w:pPr>
        <w:pStyle w:val="Textoindependiente"/>
        <w:spacing w:before="0"/>
        <w:rPr>
          <w:rFonts w:ascii="Arial"/>
          <w:i/>
          <w:sz w:val="16"/>
        </w:rPr>
      </w:pPr>
    </w:p>
    <w:p w:rsidR="00971FCC" w:rsidRDefault="00971FCC">
      <w:pPr>
        <w:pStyle w:val="Textoindependiente"/>
        <w:spacing w:before="0"/>
        <w:rPr>
          <w:rFonts w:ascii="Arial"/>
          <w:i/>
          <w:sz w:val="16"/>
        </w:rPr>
      </w:pPr>
    </w:p>
    <w:p w:rsidR="00971FCC" w:rsidRDefault="004834C5">
      <w:pPr>
        <w:pStyle w:val="Ttulo1"/>
        <w:spacing w:before="127" w:line="236" w:lineRule="exact"/>
      </w:pPr>
      <w:r>
        <w:rPr>
          <w:color w:val="2A2A2A"/>
          <w:u w:val="single" w:color="000000"/>
        </w:rPr>
        <w:t>CONVOCATORIA</w:t>
      </w:r>
    </w:p>
    <w:p w:rsidR="00971FCC" w:rsidRDefault="00971FCC">
      <w:pPr>
        <w:spacing w:line="294" w:lineRule="exact"/>
        <w:ind w:right="1085"/>
        <w:jc w:val="right"/>
        <w:rPr>
          <w:rFonts w:ascii="Arial"/>
          <w:sz w:val="35"/>
        </w:rPr>
      </w:pPr>
      <w:bookmarkStart w:id="0" w:name="_GoBack"/>
      <w:bookmarkEnd w:id="0"/>
    </w:p>
    <w:p w:rsidR="00971FCC" w:rsidRDefault="004834C5">
      <w:pPr>
        <w:tabs>
          <w:tab w:val="left" w:pos="8442"/>
        </w:tabs>
        <w:spacing w:line="255" w:lineRule="exact"/>
        <w:ind w:left="105" w:right="148" w:firstLine="704"/>
        <w:rPr>
          <w:b/>
          <w:sz w:val="23"/>
        </w:rPr>
      </w:pPr>
      <w:proofErr w:type="gramStart"/>
      <w:r>
        <w:rPr>
          <w:color w:val="3F3F42"/>
          <w:spacing w:val="-15"/>
          <w:w w:val="116"/>
        </w:rPr>
        <w:t>M</w:t>
      </w:r>
      <w:r>
        <w:rPr>
          <w:color w:val="3F3F42"/>
          <w:w w:val="107"/>
        </w:rPr>
        <w:t>ediante</w:t>
      </w:r>
      <w:r>
        <w:rPr>
          <w:color w:val="3F3F42"/>
        </w:rPr>
        <w:t xml:space="preserve"> </w:t>
      </w:r>
      <w:r>
        <w:rPr>
          <w:color w:val="3F3F42"/>
          <w:spacing w:val="-15"/>
        </w:rPr>
        <w:t xml:space="preserve"> </w:t>
      </w:r>
      <w:r>
        <w:rPr>
          <w:color w:val="3F3F42"/>
          <w:w w:val="103"/>
        </w:rPr>
        <w:t>o</w:t>
      </w:r>
      <w:proofErr w:type="gramEnd"/>
      <w:r>
        <w:rPr>
          <w:color w:val="3F3F42"/>
          <w:spacing w:val="22"/>
        </w:rPr>
        <w:t xml:space="preserve"> </w:t>
      </w:r>
      <w:proofErr w:type="spellStart"/>
      <w:r>
        <w:rPr>
          <w:color w:val="3F3F42"/>
          <w:w w:val="108"/>
        </w:rPr>
        <w:t>presente</w:t>
      </w:r>
      <w:proofErr w:type="spellEnd"/>
      <w:r>
        <w:rPr>
          <w:color w:val="3F3F42"/>
        </w:rPr>
        <w:t xml:space="preserve"> </w:t>
      </w:r>
      <w:r>
        <w:rPr>
          <w:color w:val="3F3F42"/>
          <w:spacing w:val="-4"/>
        </w:rPr>
        <w:t xml:space="preserve"> </w:t>
      </w:r>
      <w:proofErr w:type="spellStart"/>
      <w:r>
        <w:rPr>
          <w:color w:val="3F3F42"/>
          <w:w w:val="105"/>
        </w:rPr>
        <w:t>escrito</w:t>
      </w:r>
      <w:proofErr w:type="spellEnd"/>
      <w:r>
        <w:rPr>
          <w:color w:val="3F3F42"/>
        </w:rPr>
        <w:t xml:space="preserve"> </w:t>
      </w:r>
      <w:r>
        <w:rPr>
          <w:color w:val="3F3F42"/>
          <w:spacing w:val="-8"/>
        </w:rPr>
        <w:t xml:space="preserve"> </w:t>
      </w:r>
      <w:proofErr w:type="spellStart"/>
      <w:r>
        <w:rPr>
          <w:color w:val="3F3F42"/>
          <w:w w:val="105"/>
        </w:rPr>
        <w:t>convócasell</w:t>
      </w:r>
      <w:r>
        <w:rPr>
          <w:color w:val="3F3F42"/>
          <w:spacing w:val="11"/>
          <w:w w:val="105"/>
        </w:rPr>
        <w:t>e</w:t>
      </w:r>
      <w:proofErr w:type="spellEnd"/>
      <w:r>
        <w:rPr>
          <w:color w:val="B3B3B3"/>
          <w:w w:val="40"/>
        </w:rPr>
        <w:t>-</w:t>
      </w:r>
      <w:r>
        <w:rPr>
          <w:color w:val="B3B3B3"/>
          <w:spacing w:val="14"/>
        </w:rPr>
        <w:t xml:space="preserve"> </w:t>
      </w:r>
      <w:r>
        <w:rPr>
          <w:color w:val="3F3F42"/>
          <w:w w:val="103"/>
        </w:rPr>
        <w:t>á</w:t>
      </w:r>
      <w:r>
        <w:rPr>
          <w:color w:val="3F3F42"/>
        </w:rPr>
        <w:t xml:space="preserve">   </w:t>
      </w:r>
      <w:r>
        <w:rPr>
          <w:color w:val="3F3F42"/>
          <w:spacing w:val="-27"/>
        </w:rPr>
        <w:t xml:space="preserve"> </w:t>
      </w:r>
      <w:proofErr w:type="spellStart"/>
      <w:r>
        <w:rPr>
          <w:color w:val="2A2A2A"/>
          <w:w w:val="109"/>
        </w:rPr>
        <w:t>Sesión</w:t>
      </w:r>
      <w:proofErr w:type="spellEnd"/>
      <w:r>
        <w:rPr>
          <w:color w:val="2A2A2A"/>
          <w:spacing w:val="19"/>
        </w:rPr>
        <w:t xml:space="preserve"> </w:t>
      </w:r>
      <w:proofErr w:type="spellStart"/>
      <w:r>
        <w:rPr>
          <w:color w:val="3F3F42"/>
          <w:w w:val="89"/>
          <w:sz w:val="25"/>
        </w:rPr>
        <w:t>Ort</w:t>
      </w:r>
      <w:r>
        <w:rPr>
          <w:color w:val="3F3F42"/>
          <w:spacing w:val="-10"/>
          <w:w w:val="89"/>
          <w:sz w:val="25"/>
        </w:rPr>
        <w:t>l</w:t>
      </w:r>
      <w:r>
        <w:rPr>
          <w:color w:val="525B67"/>
          <w:spacing w:val="-15"/>
          <w:w w:val="102"/>
          <w:sz w:val="25"/>
        </w:rPr>
        <w:t>m</w:t>
      </w:r>
      <w:r>
        <w:rPr>
          <w:color w:val="3F3F42"/>
          <w:w w:val="97"/>
          <w:sz w:val="25"/>
        </w:rPr>
        <w:t>ar</w:t>
      </w:r>
      <w:r>
        <w:rPr>
          <w:color w:val="3F3F42"/>
          <w:spacing w:val="3"/>
          <w:w w:val="97"/>
          <w:sz w:val="25"/>
        </w:rPr>
        <w:t>i</w:t>
      </w:r>
      <w:r>
        <w:rPr>
          <w:color w:val="525B67"/>
          <w:w w:val="64"/>
          <w:sz w:val="25"/>
        </w:rPr>
        <w:t>a</w:t>
      </w:r>
      <w:proofErr w:type="spellEnd"/>
      <w:r>
        <w:rPr>
          <w:color w:val="525B67"/>
          <w:w w:val="64"/>
          <w:sz w:val="25"/>
        </w:rPr>
        <w:t>-.</w:t>
      </w:r>
      <w:r>
        <w:rPr>
          <w:color w:val="525B67"/>
          <w:spacing w:val="-13"/>
          <w:w w:val="64"/>
          <w:sz w:val="25"/>
        </w:rPr>
        <w:t>.</w:t>
      </w:r>
      <w:proofErr w:type="gramStart"/>
      <w:r>
        <w:rPr>
          <w:color w:val="3F3F42"/>
          <w:w w:val="99"/>
          <w:sz w:val="25"/>
        </w:rPr>
        <w:t>que</w:t>
      </w:r>
      <w:proofErr w:type="gramEnd"/>
      <w:r>
        <w:rPr>
          <w:color w:val="3F3F42"/>
          <w:spacing w:val="14"/>
          <w:sz w:val="25"/>
        </w:rPr>
        <w:t xml:space="preserve"> </w:t>
      </w:r>
      <w:r>
        <w:rPr>
          <w:color w:val="3F3F42"/>
          <w:w w:val="98"/>
        </w:rPr>
        <w:t>a</w:t>
      </w:r>
      <w:r>
        <w:rPr>
          <w:color w:val="3F3F42"/>
        </w:rPr>
        <w:t xml:space="preserve"> </w:t>
      </w:r>
      <w:r>
        <w:rPr>
          <w:color w:val="3F3F42"/>
          <w:spacing w:val="-21"/>
        </w:rPr>
        <w:t xml:space="preserve"> </w:t>
      </w:r>
      <w:proofErr w:type="spellStart"/>
      <w:r>
        <w:rPr>
          <w:b/>
          <w:color w:val="3F3F42"/>
          <w:sz w:val="23"/>
        </w:rPr>
        <w:t>Xunta</w:t>
      </w:r>
      <w:proofErr w:type="spellEnd"/>
      <w:r>
        <w:rPr>
          <w:b/>
          <w:color w:val="3F3F42"/>
          <w:sz w:val="23"/>
        </w:rPr>
        <w:tab/>
      </w:r>
      <w:r>
        <w:rPr>
          <w:b/>
          <w:color w:val="3F3F42"/>
          <w:w w:val="95"/>
          <w:sz w:val="23"/>
        </w:rPr>
        <w:t>e</w:t>
      </w:r>
    </w:p>
    <w:p w:rsidR="00971FCC" w:rsidRDefault="004834C5">
      <w:pPr>
        <w:pStyle w:val="Textoindependiente"/>
        <w:spacing w:before="18" w:line="261" w:lineRule="auto"/>
        <w:ind w:left="100" w:right="494" w:firstLine="4"/>
        <w:jc w:val="both"/>
      </w:pPr>
      <w:proofErr w:type="spellStart"/>
      <w:r>
        <w:rPr>
          <w:b/>
          <w:color w:val="2A2A2A"/>
          <w:sz w:val="23"/>
        </w:rPr>
        <w:t>Goberno</w:t>
      </w:r>
      <w:proofErr w:type="spellEnd"/>
      <w:r>
        <w:rPr>
          <w:b/>
          <w:color w:val="2A2A2A"/>
          <w:sz w:val="23"/>
        </w:rPr>
        <w:t xml:space="preserve"> Local </w:t>
      </w:r>
      <w:proofErr w:type="spellStart"/>
      <w:r>
        <w:rPr>
          <w:color w:val="2A2A2A"/>
          <w:w w:val="106"/>
        </w:rPr>
        <w:t>realizará</w:t>
      </w:r>
      <w:proofErr w:type="spellEnd"/>
      <w:r>
        <w:rPr>
          <w:color w:val="2A2A2A"/>
          <w:w w:val="106"/>
        </w:rPr>
        <w:t xml:space="preserve">, </w:t>
      </w:r>
      <w:proofErr w:type="spellStart"/>
      <w:r>
        <w:rPr>
          <w:color w:val="2A2A2A"/>
          <w:w w:val="106"/>
        </w:rPr>
        <w:t>na</w:t>
      </w:r>
      <w:proofErr w:type="spellEnd"/>
      <w:r>
        <w:rPr>
          <w:color w:val="2A2A2A"/>
          <w:w w:val="106"/>
        </w:rPr>
        <w:t xml:space="preserve"> </w:t>
      </w:r>
      <w:r>
        <w:rPr>
          <w:color w:val="2A2A2A"/>
          <w:w w:val="105"/>
        </w:rPr>
        <w:t xml:space="preserve">Casa </w:t>
      </w:r>
      <w:proofErr w:type="gramStart"/>
      <w:r>
        <w:rPr>
          <w:color w:val="2A2A2A"/>
          <w:w w:val="105"/>
        </w:rPr>
        <w:t xml:space="preserve">Consistorial </w:t>
      </w:r>
      <w:r>
        <w:rPr>
          <w:color w:val="3F3F42"/>
          <w:w w:val="117"/>
        </w:rPr>
        <w:t>,</w:t>
      </w:r>
      <w:proofErr w:type="gramEnd"/>
      <w:r>
        <w:rPr>
          <w:color w:val="3F3F42"/>
          <w:w w:val="117"/>
        </w:rPr>
        <w:t xml:space="preserve"> </w:t>
      </w:r>
      <w:r>
        <w:rPr>
          <w:color w:val="2A2A2A"/>
          <w:w w:val="98"/>
        </w:rPr>
        <w:t xml:space="preserve">o </w:t>
      </w:r>
      <w:proofErr w:type="spellStart"/>
      <w:r>
        <w:rPr>
          <w:color w:val="2A2A2A"/>
          <w:w w:val="105"/>
        </w:rPr>
        <w:t>próximo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b/>
          <w:color w:val="2A2A2A"/>
          <w:spacing w:val="-6"/>
          <w:w w:val="112"/>
          <w:sz w:val="23"/>
        </w:rPr>
        <w:t>dí</w:t>
      </w:r>
      <w:r>
        <w:rPr>
          <w:b/>
          <w:color w:val="525B67"/>
          <w:spacing w:val="-6"/>
          <w:w w:val="112"/>
          <w:sz w:val="23"/>
        </w:rPr>
        <w:t>a</w:t>
      </w:r>
      <w:r>
        <w:rPr>
          <w:b/>
          <w:color w:val="2A2A2A"/>
          <w:spacing w:val="-6"/>
          <w:w w:val="112"/>
          <w:sz w:val="23"/>
        </w:rPr>
        <w:t>once</w:t>
      </w:r>
      <w:proofErr w:type="spellEnd"/>
      <w:r>
        <w:rPr>
          <w:b/>
          <w:color w:val="2A2A2A"/>
          <w:w w:val="112"/>
          <w:sz w:val="23"/>
        </w:rPr>
        <w:t xml:space="preserve"> </w:t>
      </w:r>
      <w:r>
        <w:rPr>
          <w:color w:val="2A2A2A"/>
          <w:w w:val="105"/>
        </w:rPr>
        <w:t xml:space="preserve">de </w:t>
      </w:r>
      <w:proofErr w:type="spellStart"/>
      <w:r>
        <w:rPr>
          <w:b/>
          <w:color w:val="2A2A2A"/>
          <w:w w:val="101"/>
          <w:sz w:val="23"/>
        </w:rPr>
        <w:t>abril</w:t>
      </w:r>
      <w:proofErr w:type="spellEnd"/>
      <w:r>
        <w:rPr>
          <w:b/>
          <w:color w:val="2A2A2A"/>
          <w:w w:val="101"/>
          <w:sz w:val="23"/>
        </w:rPr>
        <w:t xml:space="preserve"> </w:t>
      </w:r>
      <w:proofErr w:type="spellStart"/>
      <w:r>
        <w:rPr>
          <w:b/>
          <w:color w:val="3F3F42"/>
          <w:w w:val="94"/>
          <w:sz w:val="23"/>
        </w:rPr>
        <w:t>ás</w:t>
      </w:r>
      <w:proofErr w:type="spellEnd"/>
      <w:r>
        <w:rPr>
          <w:b/>
          <w:color w:val="3F3F42"/>
          <w:w w:val="94"/>
          <w:sz w:val="23"/>
        </w:rPr>
        <w:t xml:space="preserve"> </w:t>
      </w:r>
      <w:proofErr w:type="spellStart"/>
      <w:r>
        <w:rPr>
          <w:b/>
          <w:color w:val="2A2A2A"/>
          <w:w w:val="99"/>
          <w:sz w:val="23"/>
        </w:rPr>
        <w:t>doce</w:t>
      </w:r>
      <w:proofErr w:type="spellEnd"/>
      <w:r>
        <w:rPr>
          <w:b/>
          <w:color w:val="2A2A2A"/>
          <w:w w:val="99"/>
          <w:sz w:val="23"/>
        </w:rPr>
        <w:t xml:space="preserve">  </w:t>
      </w:r>
      <w:r>
        <w:rPr>
          <w:b/>
          <w:color w:val="2A2A2A"/>
          <w:w w:val="105"/>
          <w:sz w:val="23"/>
        </w:rPr>
        <w:t xml:space="preserve">cero </w:t>
      </w:r>
      <w:r>
        <w:rPr>
          <w:color w:val="2A2A2A"/>
          <w:w w:val="105"/>
        </w:rPr>
        <w:t xml:space="preserve">horas, </w:t>
      </w:r>
      <w:proofErr w:type="spellStart"/>
      <w:r>
        <w:rPr>
          <w:color w:val="2A2A2A"/>
          <w:w w:val="105"/>
        </w:rPr>
        <w:t>en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primeira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convocatoria</w:t>
      </w:r>
      <w:proofErr w:type="spellEnd"/>
      <w:r>
        <w:rPr>
          <w:color w:val="2A2A2A"/>
          <w:w w:val="105"/>
        </w:rPr>
        <w:t xml:space="preserve">, e </w:t>
      </w:r>
      <w:proofErr w:type="spellStart"/>
      <w:r>
        <w:rPr>
          <w:color w:val="2A2A2A"/>
          <w:w w:val="105"/>
        </w:rPr>
        <w:t>procederase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en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segunda</w:t>
      </w:r>
      <w:proofErr w:type="spellEnd"/>
      <w:r>
        <w:rPr>
          <w:color w:val="2A2A2A"/>
          <w:w w:val="105"/>
        </w:rPr>
        <w:t xml:space="preserve"> de </w:t>
      </w:r>
      <w:proofErr w:type="spellStart"/>
      <w:r>
        <w:rPr>
          <w:color w:val="2A2A2A"/>
          <w:w w:val="105"/>
        </w:rPr>
        <w:t>acordo</w:t>
      </w:r>
      <w:proofErr w:type="spellEnd"/>
      <w:r>
        <w:rPr>
          <w:color w:val="2A2A2A"/>
          <w:w w:val="105"/>
        </w:rPr>
        <w:t xml:space="preserve"> co </w:t>
      </w:r>
      <w:proofErr w:type="spellStart"/>
      <w:r>
        <w:rPr>
          <w:color w:val="2A2A2A"/>
          <w:w w:val="105"/>
        </w:rPr>
        <w:t>estipulado</w:t>
      </w:r>
      <w:proofErr w:type="spellEnd"/>
      <w:r>
        <w:rPr>
          <w:color w:val="2A2A2A"/>
          <w:w w:val="105"/>
        </w:rPr>
        <w:t xml:space="preserve">  no </w:t>
      </w:r>
      <w:proofErr w:type="spellStart"/>
      <w:r>
        <w:rPr>
          <w:color w:val="2A2A2A"/>
          <w:w w:val="105"/>
        </w:rPr>
        <w:t>artigo</w:t>
      </w:r>
      <w:proofErr w:type="spellEnd"/>
      <w:r>
        <w:rPr>
          <w:color w:val="2A2A2A"/>
          <w:w w:val="105"/>
        </w:rPr>
        <w:t xml:space="preserve">  113.1.c) do R.O.F., </w:t>
      </w:r>
      <w:proofErr w:type="spellStart"/>
      <w:r>
        <w:rPr>
          <w:color w:val="2A2A2A"/>
          <w:w w:val="105"/>
        </w:rPr>
        <w:t>coa</w:t>
      </w:r>
      <w:proofErr w:type="spellEnd"/>
      <w:r>
        <w:rPr>
          <w:color w:val="2A2A2A"/>
          <w:spacing w:val="46"/>
          <w:w w:val="105"/>
        </w:rPr>
        <w:t xml:space="preserve"> </w:t>
      </w:r>
      <w:proofErr w:type="spellStart"/>
      <w:r>
        <w:rPr>
          <w:color w:val="2A2A2A"/>
          <w:w w:val="105"/>
        </w:rPr>
        <w:t>seguinte</w:t>
      </w:r>
      <w:proofErr w:type="spellEnd"/>
      <w:r>
        <w:rPr>
          <w:color w:val="2A2A2A"/>
          <w:w w:val="105"/>
        </w:rPr>
        <w:t>:</w:t>
      </w:r>
    </w:p>
    <w:p w:rsidR="00971FCC" w:rsidRDefault="00971FCC">
      <w:pPr>
        <w:pStyle w:val="Textoindependiente"/>
        <w:spacing w:before="8"/>
        <w:rPr>
          <w:sz w:val="24"/>
        </w:rPr>
      </w:pPr>
    </w:p>
    <w:p w:rsidR="00971FCC" w:rsidRDefault="004834C5">
      <w:pPr>
        <w:pStyle w:val="Ttulo1"/>
        <w:ind w:left="2757"/>
      </w:pPr>
      <w:r>
        <w:rPr>
          <w:color w:val="2A2A2A"/>
        </w:rPr>
        <w:t>ORDE DO DÍA</w:t>
      </w:r>
    </w:p>
    <w:p w:rsidR="00971FCC" w:rsidRDefault="00971FCC">
      <w:pPr>
        <w:pStyle w:val="Textoindependiente"/>
        <w:spacing w:before="7"/>
        <w:rPr>
          <w:b/>
          <w:sz w:val="27"/>
        </w:rPr>
      </w:pPr>
    </w:p>
    <w:p w:rsidR="00971FCC" w:rsidRDefault="004834C5">
      <w:pPr>
        <w:pStyle w:val="Textoindependiente"/>
        <w:spacing w:before="1"/>
        <w:ind w:left="129"/>
        <w:jc w:val="both"/>
      </w:pPr>
      <w:r>
        <w:rPr>
          <w:color w:val="2A2A2A"/>
          <w:spacing w:val="-72"/>
          <w:w w:val="233"/>
        </w:rPr>
        <w:t>!</w:t>
      </w:r>
      <w:r>
        <w:rPr>
          <w:color w:val="2A2A2A"/>
          <w:w w:val="108"/>
        </w:rPr>
        <w:t>-</w:t>
      </w:r>
      <w:r>
        <w:rPr>
          <w:color w:val="2A2A2A"/>
          <w:spacing w:val="-2"/>
        </w:rPr>
        <w:t xml:space="preserve"> </w:t>
      </w:r>
      <w:r>
        <w:rPr>
          <w:color w:val="2A2A2A"/>
          <w:w w:val="105"/>
        </w:rPr>
        <w:t>APROBACIÓN</w:t>
      </w:r>
      <w:proofErr w:type="gramStart"/>
      <w:r>
        <w:rPr>
          <w:color w:val="2A2A2A"/>
          <w:w w:val="105"/>
        </w:rPr>
        <w:t>,</w:t>
      </w:r>
      <w:r>
        <w:rPr>
          <w:color w:val="2A2A2A"/>
        </w:rPr>
        <w:t xml:space="preserve"> </w:t>
      </w:r>
      <w:r>
        <w:rPr>
          <w:color w:val="2A2A2A"/>
          <w:spacing w:val="-13"/>
        </w:rPr>
        <w:t xml:space="preserve"> </w:t>
      </w:r>
      <w:r>
        <w:rPr>
          <w:color w:val="2A2A2A"/>
          <w:w w:val="102"/>
        </w:rPr>
        <w:t>SI</w:t>
      </w:r>
      <w:proofErr w:type="gramEnd"/>
      <w:r>
        <w:rPr>
          <w:color w:val="2A2A2A"/>
        </w:rPr>
        <w:t xml:space="preserve"> </w:t>
      </w:r>
      <w:r>
        <w:rPr>
          <w:color w:val="2A2A2A"/>
          <w:w w:val="105"/>
        </w:rPr>
        <w:t>PROCEDE,</w:t>
      </w:r>
      <w:r>
        <w:rPr>
          <w:color w:val="2A2A2A"/>
        </w:rPr>
        <w:t xml:space="preserve"> </w:t>
      </w:r>
      <w:r>
        <w:rPr>
          <w:color w:val="2A2A2A"/>
          <w:spacing w:val="-26"/>
        </w:rPr>
        <w:t xml:space="preserve"> </w:t>
      </w:r>
      <w:r>
        <w:rPr>
          <w:color w:val="2A2A2A"/>
          <w:w w:val="106"/>
        </w:rPr>
        <w:t>DA</w:t>
      </w:r>
      <w:r>
        <w:rPr>
          <w:color w:val="2A2A2A"/>
          <w:spacing w:val="9"/>
        </w:rPr>
        <w:t xml:space="preserve"> </w:t>
      </w:r>
      <w:r>
        <w:rPr>
          <w:color w:val="2A2A2A"/>
          <w:w w:val="104"/>
        </w:rPr>
        <w:t>ACTA</w:t>
      </w:r>
      <w:r>
        <w:rPr>
          <w:color w:val="2A2A2A"/>
          <w:spacing w:val="26"/>
        </w:rPr>
        <w:t xml:space="preserve"> </w:t>
      </w:r>
      <w:r>
        <w:rPr>
          <w:color w:val="2A2A2A"/>
          <w:w w:val="104"/>
        </w:rPr>
        <w:t>DE</w:t>
      </w:r>
      <w:r>
        <w:rPr>
          <w:color w:val="2A2A2A"/>
          <w:spacing w:val="18"/>
        </w:rPr>
        <w:t xml:space="preserve"> </w:t>
      </w:r>
      <w:r>
        <w:rPr>
          <w:color w:val="2A2A2A"/>
          <w:w w:val="106"/>
        </w:rPr>
        <w:t>30.03.2016</w:t>
      </w:r>
    </w:p>
    <w:p w:rsidR="00971FCC" w:rsidRDefault="004834C5">
      <w:pPr>
        <w:pStyle w:val="Prrafodelista"/>
        <w:numPr>
          <w:ilvl w:val="0"/>
          <w:numId w:val="2"/>
        </w:numPr>
        <w:tabs>
          <w:tab w:val="left" w:pos="454"/>
        </w:tabs>
        <w:spacing w:line="266" w:lineRule="auto"/>
        <w:ind w:right="502" w:hanging="5"/>
      </w:pPr>
      <w:r>
        <w:rPr>
          <w:color w:val="2A2A2A"/>
          <w:w w:val="105"/>
        </w:rPr>
        <w:t xml:space="preserve">DAR </w:t>
      </w:r>
      <w:r>
        <w:rPr>
          <w:color w:val="2A2A2A"/>
          <w:spacing w:val="2"/>
          <w:w w:val="105"/>
        </w:rPr>
        <w:t xml:space="preserve">CONTA </w:t>
      </w:r>
      <w:r>
        <w:rPr>
          <w:color w:val="2A2A2A"/>
          <w:w w:val="105"/>
        </w:rPr>
        <w:t>DAS COMUNICACIÓNS PREVIAS DE OBRAS MENORES TRAMITADAS</w:t>
      </w:r>
    </w:p>
    <w:p w:rsidR="00971FCC" w:rsidRDefault="004834C5">
      <w:pPr>
        <w:pStyle w:val="Prrafodelista"/>
        <w:numPr>
          <w:ilvl w:val="0"/>
          <w:numId w:val="2"/>
        </w:numPr>
        <w:tabs>
          <w:tab w:val="left" w:pos="368"/>
        </w:tabs>
        <w:spacing w:before="2"/>
        <w:ind w:left="367" w:hanging="252"/>
        <w:jc w:val="both"/>
      </w:pPr>
      <w:r>
        <w:rPr>
          <w:color w:val="2A2A2A"/>
          <w:w w:val="105"/>
        </w:rPr>
        <w:t>LICENZA DE SEGREGACIÓN EXPTE 2016/UO I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S/00001</w:t>
      </w:r>
    </w:p>
    <w:p w:rsidR="00971FCC" w:rsidRDefault="004834C5">
      <w:pPr>
        <w:pStyle w:val="Prrafodelista"/>
        <w:numPr>
          <w:ilvl w:val="0"/>
          <w:numId w:val="2"/>
        </w:numPr>
        <w:tabs>
          <w:tab w:val="left" w:pos="373"/>
        </w:tabs>
        <w:ind w:left="372" w:hanging="257"/>
        <w:jc w:val="both"/>
      </w:pPr>
      <w:r>
        <w:rPr>
          <w:color w:val="2A2A2A"/>
          <w:w w:val="105"/>
        </w:rPr>
        <w:t xml:space="preserve">LICENZA DE SEGREGACIÓN EXPTE </w:t>
      </w:r>
      <w:r>
        <w:rPr>
          <w:color w:val="3F3F42"/>
          <w:w w:val="105"/>
        </w:rPr>
        <w:t>2016/UO l</w:t>
      </w:r>
      <w:r>
        <w:rPr>
          <w:color w:val="3F3F42"/>
          <w:spacing w:val="17"/>
          <w:w w:val="105"/>
        </w:rPr>
        <w:t xml:space="preserve"> </w:t>
      </w:r>
      <w:r>
        <w:rPr>
          <w:color w:val="3F3F42"/>
          <w:w w:val="105"/>
        </w:rPr>
        <w:t>S/00002</w:t>
      </w:r>
    </w:p>
    <w:p w:rsidR="00971FCC" w:rsidRDefault="004834C5">
      <w:pPr>
        <w:pStyle w:val="Prrafodelista"/>
        <w:numPr>
          <w:ilvl w:val="0"/>
          <w:numId w:val="2"/>
        </w:numPr>
        <w:tabs>
          <w:tab w:val="left" w:pos="377"/>
        </w:tabs>
        <w:ind w:left="376" w:hanging="257"/>
        <w:jc w:val="both"/>
      </w:pPr>
      <w:r>
        <w:rPr>
          <w:color w:val="2A2A2A"/>
          <w:w w:val="105"/>
        </w:rPr>
        <w:t>CORRECCIÓN  DE ERROS E APROBACIÓN  DE</w:t>
      </w:r>
      <w:r>
        <w:rPr>
          <w:color w:val="2A2A2A"/>
          <w:spacing w:val="28"/>
          <w:w w:val="105"/>
        </w:rPr>
        <w:t xml:space="preserve"> </w:t>
      </w:r>
      <w:r>
        <w:rPr>
          <w:color w:val="2A2A2A"/>
          <w:w w:val="105"/>
        </w:rPr>
        <w:t>FACTURAS</w:t>
      </w:r>
    </w:p>
    <w:p w:rsidR="00971FCC" w:rsidRDefault="004834C5">
      <w:pPr>
        <w:pStyle w:val="Prrafodelista"/>
        <w:numPr>
          <w:ilvl w:val="0"/>
          <w:numId w:val="2"/>
        </w:numPr>
        <w:tabs>
          <w:tab w:val="left" w:pos="373"/>
        </w:tabs>
        <w:spacing w:before="24"/>
        <w:ind w:left="372" w:hanging="253"/>
        <w:jc w:val="both"/>
      </w:pPr>
      <w:r>
        <w:rPr>
          <w:color w:val="2A2A2A"/>
          <w:w w:val="105"/>
        </w:rPr>
        <w:t xml:space="preserve">DEVOLUCIÓN  DE IMPORTES PROBAS  SELECTIVAS AUXILIARES </w:t>
      </w:r>
      <w:r>
        <w:rPr>
          <w:color w:val="2A2A2A"/>
          <w:spacing w:val="17"/>
          <w:w w:val="105"/>
        </w:rPr>
        <w:t xml:space="preserve"> </w:t>
      </w:r>
      <w:r>
        <w:rPr>
          <w:color w:val="2A2A2A"/>
          <w:w w:val="105"/>
        </w:rPr>
        <w:t>SAF</w:t>
      </w:r>
    </w:p>
    <w:p w:rsidR="00971FCC" w:rsidRDefault="004834C5">
      <w:pPr>
        <w:pStyle w:val="Prrafodelista"/>
        <w:numPr>
          <w:ilvl w:val="0"/>
          <w:numId w:val="2"/>
        </w:numPr>
        <w:tabs>
          <w:tab w:val="left" w:pos="373"/>
        </w:tabs>
        <w:ind w:left="372" w:hanging="253"/>
        <w:jc w:val="both"/>
      </w:pPr>
      <w:r>
        <w:rPr>
          <w:color w:val="2A2A2A"/>
          <w:w w:val="105"/>
        </w:rPr>
        <w:t xml:space="preserve">RECURSO RECIBOS  LIXO INFORME </w:t>
      </w:r>
      <w:r>
        <w:rPr>
          <w:color w:val="2A2A2A"/>
          <w:spacing w:val="17"/>
          <w:w w:val="105"/>
        </w:rPr>
        <w:t xml:space="preserve"> </w:t>
      </w:r>
      <w:r>
        <w:rPr>
          <w:color w:val="2A2A2A"/>
          <w:w w:val="105"/>
        </w:rPr>
        <w:t>13/2016</w:t>
      </w:r>
    </w:p>
    <w:p w:rsidR="00971FCC" w:rsidRDefault="004834C5">
      <w:pPr>
        <w:pStyle w:val="Prrafodelista"/>
        <w:numPr>
          <w:ilvl w:val="0"/>
          <w:numId w:val="2"/>
        </w:numPr>
        <w:tabs>
          <w:tab w:val="left" w:pos="439"/>
        </w:tabs>
        <w:ind w:left="438" w:hanging="309"/>
        <w:jc w:val="both"/>
      </w:pPr>
      <w:r>
        <w:rPr>
          <w:color w:val="2A2A2A"/>
          <w:spacing w:val="2"/>
          <w:w w:val="105"/>
        </w:rPr>
        <w:t xml:space="preserve">PROPOSTA  </w:t>
      </w:r>
      <w:r>
        <w:rPr>
          <w:color w:val="2A2A2A"/>
          <w:w w:val="105"/>
        </w:rPr>
        <w:t>ANULACIÓN   OU  RECTIFICACIÓN   RECIBOS   LIXO</w:t>
      </w:r>
      <w:r>
        <w:rPr>
          <w:color w:val="2A2A2A"/>
          <w:spacing w:val="50"/>
          <w:w w:val="105"/>
        </w:rPr>
        <w:t xml:space="preserve"> </w:t>
      </w:r>
      <w:r>
        <w:rPr>
          <w:color w:val="2A2A2A"/>
          <w:w w:val="105"/>
        </w:rPr>
        <w:t>INFORME</w:t>
      </w:r>
    </w:p>
    <w:p w:rsidR="00971FCC" w:rsidRDefault="004834C5">
      <w:pPr>
        <w:pStyle w:val="Textoindependiente"/>
        <w:spacing w:before="24"/>
        <w:ind w:left="138"/>
        <w:jc w:val="both"/>
      </w:pPr>
      <w:r>
        <w:rPr>
          <w:color w:val="2A2A2A"/>
          <w:w w:val="105"/>
        </w:rPr>
        <w:t>14/2016</w:t>
      </w:r>
    </w:p>
    <w:p w:rsidR="00971FCC" w:rsidRDefault="004834C5">
      <w:pPr>
        <w:pStyle w:val="Prrafodelista"/>
        <w:numPr>
          <w:ilvl w:val="0"/>
          <w:numId w:val="2"/>
        </w:numPr>
        <w:tabs>
          <w:tab w:val="left" w:pos="377"/>
        </w:tabs>
        <w:spacing w:before="33"/>
        <w:ind w:left="376" w:hanging="252"/>
        <w:jc w:val="both"/>
      </w:pPr>
      <w:r>
        <w:rPr>
          <w:color w:val="2A2A2A"/>
          <w:w w:val="105"/>
        </w:rPr>
        <w:t>DEVOLUCIÓN  IMPORTE TAXA POLA ENTREGA  DE PLACA DE</w:t>
      </w:r>
      <w:r>
        <w:rPr>
          <w:color w:val="2A2A2A"/>
          <w:spacing w:val="53"/>
          <w:w w:val="105"/>
        </w:rPr>
        <w:t xml:space="preserve"> </w:t>
      </w:r>
      <w:r>
        <w:rPr>
          <w:color w:val="2A2A2A"/>
          <w:spacing w:val="4"/>
          <w:w w:val="105"/>
        </w:rPr>
        <w:t>VAO</w:t>
      </w:r>
    </w:p>
    <w:p w:rsidR="00971FCC" w:rsidRDefault="004834C5">
      <w:pPr>
        <w:pStyle w:val="Textoindependiente"/>
        <w:spacing w:before="33" w:line="264" w:lineRule="auto"/>
        <w:ind w:left="124" w:right="148" w:firstLine="19"/>
      </w:pPr>
      <w:r>
        <w:rPr>
          <w:color w:val="2A2A2A"/>
          <w:w w:val="105"/>
        </w:rPr>
        <w:t xml:space="preserve">1O- APROBACIÓN CONVENIO COLABORACIÓN ENTRE O CONCELLO DE CEDEIRA E A </w:t>
      </w:r>
      <w:proofErr w:type="gramStart"/>
      <w:r>
        <w:rPr>
          <w:color w:val="2A2A2A"/>
          <w:w w:val="105"/>
        </w:rPr>
        <w:t>ASOCIACIÓN  MARES</w:t>
      </w:r>
      <w:proofErr w:type="gramEnd"/>
      <w:r>
        <w:rPr>
          <w:color w:val="2A2A2A"/>
          <w:w w:val="105"/>
        </w:rPr>
        <w:t xml:space="preserve"> DE  CEDEIRA</w:t>
      </w:r>
    </w:p>
    <w:p w:rsidR="00971FCC" w:rsidRDefault="004834C5">
      <w:pPr>
        <w:pStyle w:val="Prrafodelista"/>
        <w:numPr>
          <w:ilvl w:val="0"/>
          <w:numId w:val="1"/>
        </w:numPr>
        <w:tabs>
          <w:tab w:val="left" w:pos="601"/>
          <w:tab w:val="left" w:pos="2319"/>
        </w:tabs>
        <w:spacing w:before="9" w:line="259" w:lineRule="auto"/>
        <w:ind w:right="466" w:firstLine="24"/>
      </w:pPr>
      <w:r>
        <w:rPr>
          <w:color w:val="2A2A2A"/>
          <w:w w:val="105"/>
        </w:rPr>
        <w:t>APROBACIÓN</w:t>
      </w:r>
      <w:r>
        <w:rPr>
          <w:color w:val="2A2A2A"/>
          <w:w w:val="105"/>
        </w:rPr>
        <w:tab/>
        <w:t xml:space="preserve">CONVENIO   ENTRE   O   CONCELLO   DE   CEDEIRA   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 xml:space="preserve">E </w:t>
      </w:r>
      <w:r>
        <w:rPr>
          <w:color w:val="2A2A2A"/>
          <w:spacing w:val="49"/>
          <w:w w:val="105"/>
        </w:rPr>
        <w:t xml:space="preserve"> </w:t>
      </w:r>
      <w:r>
        <w:rPr>
          <w:color w:val="2A2A2A"/>
          <w:w w:val="105"/>
        </w:rPr>
        <w:t>A ASOCIACIÓN</w:t>
      </w:r>
      <w:r>
        <w:rPr>
          <w:color w:val="2A2A2A"/>
          <w:spacing w:val="50"/>
          <w:w w:val="105"/>
        </w:rPr>
        <w:t xml:space="preserve"> </w:t>
      </w:r>
      <w:r>
        <w:rPr>
          <w:color w:val="2A2A2A"/>
          <w:w w:val="105"/>
        </w:rPr>
        <w:t>APADER</w:t>
      </w:r>
    </w:p>
    <w:p w:rsidR="00971FCC" w:rsidRDefault="004834C5">
      <w:pPr>
        <w:pStyle w:val="Prrafodelista"/>
        <w:numPr>
          <w:ilvl w:val="0"/>
          <w:numId w:val="1"/>
        </w:numPr>
        <w:tabs>
          <w:tab w:val="left" w:pos="496"/>
        </w:tabs>
        <w:spacing w:before="14"/>
        <w:ind w:left="495" w:hanging="352"/>
        <w:jc w:val="both"/>
      </w:pPr>
      <w:r>
        <w:rPr>
          <w:color w:val="2A2A2A"/>
          <w:w w:val="105"/>
        </w:rPr>
        <w:t>APROBACIÓN   LIQUIDACIÓN  TAXA SAF FEBREIRO</w:t>
      </w:r>
      <w:r>
        <w:rPr>
          <w:color w:val="2A2A2A"/>
          <w:spacing w:val="19"/>
          <w:w w:val="105"/>
        </w:rPr>
        <w:t xml:space="preserve"> </w:t>
      </w:r>
      <w:r>
        <w:rPr>
          <w:color w:val="2A2A2A"/>
          <w:w w:val="105"/>
        </w:rPr>
        <w:t>2016</w:t>
      </w:r>
    </w:p>
    <w:p w:rsidR="00971FCC" w:rsidRDefault="004834C5">
      <w:pPr>
        <w:pStyle w:val="Prrafodelista"/>
        <w:numPr>
          <w:ilvl w:val="0"/>
          <w:numId w:val="1"/>
        </w:numPr>
        <w:tabs>
          <w:tab w:val="left" w:pos="682"/>
          <w:tab w:val="left" w:pos="2471"/>
          <w:tab w:val="left" w:pos="3057"/>
          <w:tab w:val="left" w:pos="4585"/>
          <w:tab w:val="left" w:pos="7337"/>
          <w:tab w:val="left" w:pos="7918"/>
        </w:tabs>
        <w:spacing w:line="266" w:lineRule="auto"/>
        <w:ind w:left="124" w:right="477" w:firstLine="24"/>
      </w:pPr>
      <w:r>
        <w:rPr>
          <w:color w:val="2A2A2A"/>
          <w:w w:val="105"/>
        </w:rPr>
        <w:t>LIQUIDACIÓN</w:t>
      </w:r>
      <w:r>
        <w:rPr>
          <w:color w:val="2A2A2A"/>
          <w:w w:val="105"/>
        </w:rPr>
        <w:tab/>
        <w:t>DO</w:t>
      </w:r>
      <w:r>
        <w:rPr>
          <w:color w:val="2A2A2A"/>
          <w:w w:val="105"/>
        </w:rPr>
        <w:tab/>
        <w:t>CONTRATO</w:t>
      </w:r>
      <w:r>
        <w:rPr>
          <w:color w:val="2A2A2A"/>
          <w:w w:val="105"/>
        </w:rPr>
        <w:tab/>
      </w:r>
      <w:r>
        <w:rPr>
          <w:color w:val="2A2A2A"/>
          <w:w w:val="105"/>
        </w:rPr>
        <w:t>ACONDICIONAMENTO</w:t>
      </w:r>
      <w:r>
        <w:rPr>
          <w:color w:val="2A2A2A"/>
          <w:w w:val="105"/>
        </w:rPr>
        <w:tab/>
        <w:t>DA</w:t>
      </w:r>
      <w:r>
        <w:rPr>
          <w:color w:val="2A2A2A"/>
          <w:w w:val="105"/>
        </w:rPr>
        <w:tab/>
        <w:t xml:space="preserve">ÁREA </w:t>
      </w:r>
      <w:proofErr w:type="gramStart"/>
      <w:r>
        <w:rPr>
          <w:color w:val="2A2A2A"/>
          <w:w w:val="105"/>
        </w:rPr>
        <w:t>RECREATIVA  EN</w:t>
      </w:r>
      <w:proofErr w:type="gramEnd"/>
      <w:r>
        <w:rPr>
          <w:color w:val="2A2A2A"/>
          <w:w w:val="105"/>
        </w:rPr>
        <w:t xml:space="preserve"> A MAGDALENA.  POS</w:t>
      </w:r>
      <w:r>
        <w:rPr>
          <w:color w:val="2A2A2A"/>
          <w:spacing w:val="4"/>
          <w:w w:val="105"/>
        </w:rPr>
        <w:t xml:space="preserve"> </w:t>
      </w:r>
      <w:r>
        <w:rPr>
          <w:color w:val="2A2A2A"/>
          <w:w w:val="105"/>
        </w:rPr>
        <w:t>2015</w:t>
      </w:r>
    </w:p>
    <w:p w:rsidR="00971FCC" w:rsidRDefault="004834C5">
      <w:pPr>
        <w:pStyle w:val="Prrafodelista"/>
        <w:numPr>
          <w:ilvl w:val="0"/>
          <w:numId w:val="1"/>
        </w:numPr>
        <w:tabs>
          <w:tab w:val="left" w:pos="530"/>
        </w:tabs>
        <w:spacing w:before="2" w:line="266" w:lineRule="auto"/>
        <w:ind w:left="129" w:right="465" w:firstLine="19"/>
        <w:jc w:val="both"/>
      </w:pPr>
      <w:r>
        <w:rPr>
          <w:color w:val="2A2A2A"/>
          <w:w w:val="105"/>
        </w:rPr>
        <w:t>DAR CONTA DECRETO ALCALDÍA NÚM.  134/2016  DE  LEVANTAMENTO DE REPARO PROGRAMA DIFUSIÓN CINEMATOGRÁFICA CINEMAS DE GALICIA</w:t>
      </w:r>
    </w:p>
    <w:p w:rsidR="00971FCC" w:rsidRDefault="004834C5">
      <w:pPr>
        <w:pStyle w:val="Prrafodelista"/>
        <w:numPr>
          <w:ilvl w:val="0"/>
          <w:numId w:val="1"/>
        </w:numPr>
        <w:tabs>
          <w:tab w:val="left" w:pos="554"/>
        </w:tabs>
        <w:spacing w:before="7" w:line="266" w:lineRule="auto"/>
        <w:ind w:left="129" w:right="482" w:firstLine="19"/>
      </w:pPr>
      <w:r>
        <w:rPr>
          <w:color w:val="2A2A2A"/>
          <w:w w:val="105"/>
        </w:rPr>
        <w:t xml:space="preserve">APROBACIÓN EXPEDIENTE CONTRATACIÓN DA  OBRA  INSTALACIÓN DE DÚAS PISTAS DE PADEL </w:t>
      </w:r>
      <w:r>
        <w:rPr>
          <w:color w:val="2A2A2A"/>
          <w:spacing w:val="44"/>
          <w:w w:val="105"/>
        </w:rPr>
        <w:t xml:space="preserve"> </w:t>
      </w:r>
      <w:r>
        <w:rPr>
          <w:color w:val="2A2A2A"/>
          <w:w w:val="105"/>
        </w:rPr>
        <w:t>CUBERTAS</w:t>
      </w:r>
    </w:p>
    <w:p w:rsidR="00971FCC" w:rsidRDefault="004834C5">
      <w:pPr>
        <w:pStyle w:val="Prrafodelista"/>
        <w:numPr>
          <w:ilvl w:val="0"/>
          <w:numId w:val="1"/>
        </w:numPr>
        <w:tabs>
          <w:tab w:val="left" w:pos="506"/>
        </w:tabs>
        <w:spacing w:before="2"/>
        <w:ind w:left="505" w:hanging="352"/>
        <w:jc w:val="both"/>
      </w:pPr>
      <w:r>
        <w:rPr>
          <w:color w:val="2A2A2A"/>
          <w:w w:val="105"/>
        </w:rPr>
        <w:t>ESCRITOS</w:t>
      </w:r>
      <w:r>
        <w:rPr>
          <w:color w:val="2A2A2A"/>
          <w:spacing w:val="35"/>
          <w:w w:val="105"/>
        </w:rPr>
        <w:t xml:space="preserve"> </w:t>
      </w:r>
      <w:r>
        <w:rPr>
          <w:color w:val="2A2A2A"/>
          <w:w w:val="105"/>
        </w:rPr>
        <w:t>VARIOS</w:t>
      </w:r>
    </w:p>
    <w:p w:rsidR="00971FCC" w:rsidRDefault="00971FCC">
      <w:pPr>
        <w:pStyle w:val="Textoindependiente"/>
        <w:spacing w:before="10"/>
        <w:rPr>
          <w:sz w:val="27"/>
        </w:rPr>
      </w:pPr>
    </w:p>
    <w:p w:rsidR="00971FCC" w:rsidRDefault="004834C5">
      <w:pPr>
        <w:pStyle w:val="Textoindependiente"/>
        <w:spacing w:before="0" w:line="266" w:lineRule="auto"/>
        <w:ind w:left="134" w:right="702" w:firstLine="699"/>
      </w:pPr>
      <w:proofErr w:type="gramStart"/>
      <w:r>
        <w:rPr>
          <w:color w:val="2A2A2A"/>
          <w:w w:val="105"/>
        </w:rPr>
        <w:t xml:space="preserve">A </w:t>
      </w:r>
      <w:proofErr w:type="spellStart"/>
      <w:r>
        <w:rPr>
          <w:color w:val="2A2A2A"/>
          <w:w w:val="105"/>
        </w:rPr>
        <w:t>partir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desta</w:t>
      </w:r>
      <w:proofErr w:type="spellEnd"/>
      <w:r>
        <w:rPr>
          <w:color w:val="2A2A2A"/>
          <w:w w:val="105"/>
        </w:rPr>
        <w:t xml:space="preserve"> data ten </w:t>
      </w:r>
      <w:proofErr w:type="spellStart"/>
      <w:r>
        <w:rPr>
          <w:color w:val="2A2A2A"/>
          <w:w w:val="105"/>
        </w:rPr>
        <w:t>Vde</w:t>
      </w:r>
      <w:proofErr w:type="spellEnd"/>
      <w:r>
        <w:rPr>
          <w:color w:val="2A2A2A"/>
          <w:w w:val="105"/>
        </w:rPr>
        <w:t>.</w:t>
      </w:r>
      <w:proofErr w:type="gramEnd"/>
      <w:r>
        <w:rPr>
          <w:color w:val="2A2A2A"/>
          <w:w w:val="105"/>
        </w:rPr>
        <w:t xml:space="preserve"> </w:t>
      </w:r>
      <w:proofErr w:type="gramStart"/>
      <w:r>
        <w:rPr>
          <w:color w:val="2A2A2A"/>
          <w:w w:val="105"/>
        </w:rPr>
        <w:t>á</w:t>
      </w:r>
      <w:proofErr w:type="gram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súa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disposición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na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Secretaría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desta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Corporación</w:t>
      </w:r>
      <w:proofErr w:type="spellEnd"/>
      <w:r>
        <w:rPr>
          <w:color w:val="2A2A2A"/>
          <w:w w:val="105"/>
        </w:rPr>
        <w:t xml:space="preserve">, </w:t>
      </w:r>
      <w:proofErr w:type="spellStart"/>
      <w:r>
        <w:rPr>
          <w:color w:val="2A2A2A"/>
          <w:w w:val="105"/>
        </w:rPr>
        <w:t>os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antecedentes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relacionados</w:t>
      </w:r>
      <w:proofErr w:type="spellEnd"/>
      <w:r>
        <w:rPr>
          <w:color w:val="2A2A2A"/>
          <w:w w:val="105"/>
        </w:rPr>
        <w:t xml:space="preserve">  cos </w:t>
      </w:r>
      <w:proofErr w:type="spellStart"/>
      <w:r>
        <w:rPr>
          <w:color w:val="2A2A2A"/>
          <w:w w:val="105"/>
        </w:rPr>
        <w:t>asuntos</w:t>
      </w:r>
      <w:proofErr w:type="spellEnd"/>
      <w:r>
        <w:rPr>
          <w:color w:val="2A2A2A"/>
          <w:w w:val="105"/>
        </w:rPr>
        <w:t xml:space="preserve"> que </w:t>
      </w:r>
      <w:proofErr w:type="spellStart"/>
      <w:r>
        <w:rPr>
          <w:color w:val="2A2A2A"/>
          <w:w w:val="105"/>
        </w:rPr>
        <w:t>figuran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na</w:t>
      </w:r>
      <w:proofErr w:type="spell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orde</w:t>
      </w:r>
      <w:proofErr w:type="spellEnd"/>
      <w:r>
        <w:rPr>
          <w:color w:val="2A2A2A"/>
          <w:w w:val="105"/>
        </w:rPr>
        <w:t xml:space="preserve"> do   </w:t>
      </w:r>
      <w:proofErr w:type="spellStart"/>
      <w:r>
        <w:rPr>
          <w:color w:val="2A2A2A"/>
          <w:w w:val="105"/>
        </w:rPr>
        <w:t>día</w:t>
      </w:r>
      <w:proofErr w:type="spellEnd"/>
      <w:r>
        <w:rPr>
          <w:color w:val="2A2A2A"/>
          <w:w w:val="105"/>
        </w:rPr>
        <w:t>.</w:t>
      </w:r>
    </w:p>
    <w:p w:rsidR="00971FCC" w:rsidRDefault="00971FCC">
      <w:pPr>
        <w:pStyle w:val="Textoindependiente"/>
        <w:spacing w:before="1"/>
        <w:rPr>
          <w:sz w:val="25"/>
        </w:rPr>
      </w:pPr>
    </w:p>
    <w:p w:rsidR="00971FCC" w:rsidRDefault="004834C5">
      <w:pPr>
        <w:pStyle w:val="Textoindependiente"/>
        <w:spacing w:before="0"/>
        <w:ind w:left="3311" w:right="2147"/>
        <w:jc w:val="center"/>
      </w:pPr>
      <w:r>
        <w:rPr>
          <w:noProof/>
          <w:lang w:val="es-ES" w:eastAsia="es-ES"/>
        </w:rPr>
        <w:drawing>
          <wp:anchor distT="0" distB="0" distL="0" distR="0" simplePos="0" relativeHeight="268432775" behindDoc="1" locked="0" layoutInCell="1" allowOverlap="1">
            <wp:simplePos x="0" y="0"/>
            <wp:positionH relativeFrom="page">
              <wp:posOffset>2414016</wp:posOffset>
            </wp:positionH>
            <wp:positionV relativeFrom="paragraph">
              <wp:posOffset>53369</wp:posOffset>
            </wp:positionV>
            <wp:extent cx="1767839" cy="1511808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9" cy="151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color w:val="2A2A2A"/>
          <w:w w:val="105"/>
        </w:rPr>
        <w:t>de</w:t>
      </w:r>
      <w:proofErr w:type="gramEnd"/>
      <w:r>
        <w:rPr>
          <w:color w:val="2A2A2A"/>
          <w:w w:val="105"/>
        </w:rPr>
        <w:t xml:space="preserve"> </w:t>
      </w:r>
      <w:proofErr w:type="spellStart"/>
      <w:r>
        <w:rPr>
          <w:color w:val="2A2A2A"/>
          <w:w w:val="105"/>
        </w:rPr>
        <w:t>abril</w:t>
      </w:r>
      <w:proofErr w:type="spellEnd"/>
      <w:r>
        <w:rPr>
          <w:color w:val="2A2A2A"/>
          <w:w w:val="105"/>
        </w:rPr>
        <w:t xml:space="preserve"> de 2016.</w:t>
      </w:r>
    </w:p>
    <w:sectPr w:rsidR="00971FCC">
      <w:type w:val="continuous"/>
      <w:pgSz w:w="11830" w:h="16750"/>
      <w:pgMar w:top="600" w:right="13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39DB"/>
    <w:multiLevelType w:val="hybridMultilevel"/>
    <w:tmpl w:val="78C2137E"/>
    <w:lvl w:ilvl="0" w:tplc="3FD2BEAE">
      <w:start w:val="2"/>
      <w:numFmt w:val="decimal"/>
      <w:lvlText w:val="%1-"/>
      <w:lvlJc w:val="left"/>
      <w:pPr>
        <w:ind w:left="110" w:hanging="348"/>
        <w:jc w:val="left"/>
      </w:pPr>
      <w:rPr>
        <w:rFonts w:ascii="Times New Roman" w:eastAsia="Times New Roman" w:hAnsi="Times New Roman" w:cs="Times New Roman" w:hint="default"/>
        <w:color w:val="2A2A2A"/>
        <w:w w:val="109"/>
        <w:sz w:val="22"/>
        <w:szCs w:val="22"/>
      </w:rPr>
    </w:lvl>
    <w:lvl w:ilvl="1" w:tplc="8A601638">
      <w:start w:val="1"/>
      <w:numFmt w:val="bullet"/>
      <w:lvlText w:val="•"/>
      <w:lvlJc w:val="left"/>
      <w:pPr>
        <w:ind w:left="1010" w:hanging="348"/>
      </w:pPr>
      <w:rPr>
        <w:rFonts w:hint="default"/>
      </w:rPr>
    </w:lvl>
    <w:lvl w:ilvl="2" w:tplc="A4C6AAAC">
      <w:start w:val="1"/>
      <w:numFmt w:val="bullet"/>
      <w:lvlText w:val="•"/>
      <w:lvlJc w:val="left"/>
      <w:pPr>
        <w:ind w:left="1901" w:hanging="348"/>
      </w:pPr>
      <w:rPr>
        <w:rFonts w:hint="default"/>
      </w:rPr>
    </w:lvl>
    <w:lvl w:ilvl="3" w:tplc="F2FA17A2">
      <w:start w:val="1"/>
      <w:numFmt w:val="bullet"/>
      <w:lvlText w:val="•"/>
      <w:lvlJc w:val="left"/>
      <w:pPr>
        <w:ind w:left="2792" w:hanging="348"/>
      </w:pPr>
      <w:rPr>
        <w:rFonts w:hint="default"/>
      </w:rPr>
    </w:lvl>
    <w:lvl w:ilvl="4" w:tplc="16B2EE7C">
      <w:start w:val="1"/>
      <w:numFmt w:val="bullet"/>
      <w:lvlText w:val="•"/>
      <w:lvlJc w:val="left"/>
      <w:pPr>
        <w:ind w:left="3682" w:hanging="348"/>
      </w:pPr>
      <w:rPr>
        <w:rFonts w:hint="default"/>
      </w:rPr>
    </w:lvl>
    <w:lvl w:ilvl="5" w:tplc="94724A4C">
      <w:start w:val="1"/>
      <w:numFmt w:val="bullet"/>
      <w:lvlText w:val="•"/>
      <w:lvlJc w:val="left"/>
      <w:pPr>
        <w:ind w:left="4573" w:hanging="348"/>
      </w:pPr>
      <w:rPr>
        <w:rFonts w:hint="default"/>
      </w:rPr>
    </w:lvl>
    <w:lvl w:ilvl="6" w:tplc="B39C0E48">
      <w:start w:val="1"/>
      <w:numFmt w:val="bullet"/>
      <w:lvlText w:val="•"/>
      <w:lvlJc w:val="left"/>
      <w:pPr>
        <w:ind w:left="5464" w:hanging="348"/>
      </w:pPr>
      <w:rPr>
        <w:rFonts w:hint="default"/>
      </w:rPr>
    </w:lvl>
    <w:lvl w:ilvl="7" w:tplc="4CC210F0">
      <w:start w:val="1"/>
      <w:numFmt w:val="bullet"/>
      <w:lvlText w:val="•"/>
      <w:lvlJc w:val="left"/>
      <w:pPr>
        <w:ind w:left="6355" w:hanging="348"/>
      </w:pPr>
      <w:rPr>
        <w:rFonts w:hint="default"/>
      </w:rPr>
    </w:lvl>
    <w:lvl w:ilvl="8" w:tplc="45E8470E">
      <w:start w:val="1"/>
      <w:numFmt w:val="bullet"/>
      <w:lvlText w:val="•"/>
      <w:lvlJc w:val="left"/>
      <w:pPr>
        <w:ind w:left="7245" w:hanging="348"/>
      </w:pPr>
      <w:rPr>
        <w:rFonts w:hint="default"/>
      </w:rPr>
    </w:lvl>
  </w:abstractNum>
  <w:abstractNum w:abstractNumId="1">
    <w:nsid w:val="222D6265"/>
    <w:multiLevelType w:val="hybridMultilevel"/>
    <w:tmpl w:val="31529906"/>
    <w:lvl w:ilvl="0" w:tplc="FAD8E3E4">
      <w:start w:val="11"/>
      <w:numFmt w:val="decimal"/>
      <w:lvlText w:val="%1-"/>
      <w:lvlJc w:val="left"/>
      <w:pPr>
        <w:ind w:left="119" w:hanging="458"/>
        <w:jc w:val="left"/>
      </w:pPr>
      <w:rPr>
        <w:rFonts w:ascii="Times New Roman" w:eastAsia="Times New Roman" w:hAnsi="Times New Roman" w:cs="Times New Roman" w:hint="default"/>
        <w:color w:val="2A2A2A"/>
        <w:w w:val="105"/>
        <w:sz w:val="22"/>
        <w:szCs w:val="22"/>
      </w:rPr>
    </w:lvl>
    <w:lvl w:ilvl="1" w:tplc="209093B6">
      <w:start w:val="1"/>
      <w:numFmt w:val="bullet"/>
      <w:lvlText w:val="•"/>
      <w:lvlJc w:val="left"/>
      <w:pPr>
        <w:ind w:left="1010" w:hanging="458"/>
      </w:pPr>
      <w:rPr>
        <w:rFonts w:hint="default"/>
      </w:rPr>
    </w:lvl>
    <w:lvl w:ilvl="2" w:tplc="24DC7D78">
      <w:start w:val="1"/>
      <w:numFmt w:val="bullet"/>
      <w:lvlText w:val="•"/>
      <w:lvlJc w:val="left"/>
      <w:pPr>
        <w:ind w:left="1901" w:hanging="458"/>
      </w:pPr>
      <w:rPr>
        <w:rFonts w:hint="default"/>
      </w:rPr>
    </w:lvl>
    <w:lvl w:ilvl="3" w:tplc="0156861C">
      <w:start w:val="1"/>
      <w:numFmt w:val="bullet"/>
      <w:lvlText w:val="•"/>
      <w:lvlJc w:val="left"/>
      <w:pPr>
        <w:ind w:left="2792" w:hanging="458"/>
      </w:pPr>
      <w:rPr>
        <w:rFonts w:hint="default"/>
      </w:rPr>
    </w:lvl>
    <w:lvl w:ilvl="4" w:tplc="5052DC7C">
      <w:start w:val="1"/>
      <w:numFmt w:val="bullet"/>
      <w:lvlText w:val="•"/>
      <w:lvlJc w:val="left"/>
      <w:pPr>
        <w:ind w:left="3682" w:hanging="458"/>
      </w:pPr>
      <w:rPr>
        <w:rFonts w:hint="default"/>
      </w:rPr>
    </w:lvl>
    <w:lvl w:ilvl="5" w:tplc="107A66FE">
      <w:start w:val="1"/>
      <w:numFmt w:val="bullet"/>
      <w:lvlText w:val="•"/>
      <w:lvlJc w:val="left"/>
      <w:pPr>
        <w:ind w:left="4573" w:hanging="458"/>
      </w:pPr>
      <w:rPr>
        <w:rFonts w:hint="default"/>
      </w:rPr>
    </w:lvl>
    <w:lvl w:ilvl="6" w:tplc="7D06F3FC">
      <w:start w:val="1"/>
      <w:numFmt w:val="bullet"/>
      <w:lvlText w:val="•"/>
      <w:lvlJc w:val="left"/>
      <w:pPr>
        <w:ind w:left="5464" w:hanging="458"/>
      </w:pPr>
      <w:rPr>
        <w:rFonts w:hint="default"/>
      </w:rPr>
    </w:lvl>
    <w:lvl w:ilvl="7" w:tplc="AB92B12E">
      <w:start w:val="1"/>
      <w:numFmt w:val="bullet"/>
      <w:lvlText w:val="•"/>
      <w:lvlJc w:val="left"/>
      <w:pPr>
        <w:ind w:left="6355" w:hanging="458"/>
      </w:pPr>
      <w:rPr>
        <w:rFonts w:hint="default"/>
      </w:rPr>
    </w:lvl>
    <w:lvl w:ilvl="8" w:tplc="C78E2942">
      <w:start w:val="1"/>
      <w:numFmt w:val="bullet"/>
      <w:lvlText w:val="•"/>
      <w:lvlJc w:val="left"/>
      <w:pPr>
        <w:ind w:left="7245" w:hanging="45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1FCC"/>
    <w:rsid w:val="004834C5"/>
    <w:rsid w:val="0097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711" w:right="3136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29"/>
    </w:pPr>
  </w:style>
  <w:style w:type="paragraph" w:styleId="Prrafodelista">
    <w:name w:val="List Paragraph"/>
    <w:basedOn w:val="Normal"/>
    <w:uiPriority w:val="1"/>
    <w:qFormat/>
    <w:pPr>
      <w:spacing w:before="29"/>
      <w:ind w:left="372" w:hanging="35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1376</Characters>
  <Application>Microsoft Office Word</Application>
  <DocSecurity>0</DocSecurity>
  <Lines>172</Lines>
  <Paragraphs>181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Monitim</cp:lastModifiedBy>
  <cp:revision>2</cp:revision>
  <dcterms:created xsi:type="dcterms:W3CDTF">2016-06-13T12:55:00Z</dcterms:created>
  <dcterms:modified xsi:type="dcterms:W3CDTF">2016-06-13T10:55:00Z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2016-04-08T00:00:00Z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2016-04-08T00:00:00Z</vt:filetime>
  </property>
</Properties>
</file>