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52FA" w14:textId="77777777" w:rsidR="006F1645" w:rsidRDefault="006F1645" w:rsidP="006F1645">
      <w:pPr>
        <w:suppressAutoHyphens w:val="0"/>
        <w:autoSpaceDE w:val="0"/>
        <w:rPr>
          <w:b/>
          <w:bCs/>
          <w:sz w:val="22"/>
          <w:szCs w:val="22"/>
          <w:lang w:val="gl-ES"/>
        </w:rPr>
      </w:pPr>
      <w:r>
        <w:rPr>
          <w:b/>
          <w:bCs/>
          <w:sz w:val="22"/>
          <w:szCs w:val="22"/>
          <w:lang w:val="gl-ES"/>
        </w:rPr>
        <w:t>INFORME SOBRE MOROSIDADE E PERÍODO MEDIO DE PAGAMENTO</w:t>
      </w:r>
    </w:p>
    <w:p w14:paraId="24BD3CFA" w14:textId="77777777" w:rsidR="006F1645" w:rsidRDefault="006F1645" w:rsidP="006F1645">
      <w:pPr>
        <w:suppressAutoHyphens w:val="0"/>
        <w:autoSpaceDE w:val="0"/>
        <w:rPr>
          <w:b/>
          <w:bCs/>
          <w:sz w:val="22"/>
          <w:szCs w:val="22"/>
          <w:lang w:val="gl-ES"/>
        </w:rPr>
      </w:pPr>
    </w:p>
    <w:p w14:paraId="0AD91BEA" w14:textId="2C683426" w:rsidR="006F1645" w:rsidRDefault="006F1645" w:rsidP="006F1645">
      <w:pPr>
        <w:suppressAutoHyphens w:val="0"/>
        <w:autoSpaceDE w:val="0"/>
        <w:rPr>
          <w:sz w:val="22"/>
          <w:szCs w:val="22"/>
          <w:lang w:val="gl-ES"/>
        </w:rPr>
      </w:pPr>
      <w:r>
        <w:rPr>
          <w:b/>
          <w:bCs/>
          <w:sz w:val="22"/>
          <w:szCs w:val="22"/>
          <w:lang w:val="gl-ES"/>
        </w:rPr>
        <w:t>Período</w:t>
      </w:r>
      <w:r>
        <w:rPr>
          <w:sz w:val="22"/>
          <w:szCs w:val="22"/>
          <w:lang w:val="gl-ES"/>
        </w:rPr>
        <w:t xml:space="preserve">: </w:t>
      </w:r>
      <w:r w:rsidR="00B97B0E">
        <w:rPr>
          <w:sz w:val="22"/>
          <w:szCs w:val="22"/>
          <w:lang w:val="gl-ES"/>
        </w:rPr>
        <w:t>4</w:t>
      </w:r>
      <w:r>
        <w:rPr>
          <w:sz w:val="22"/>
          <w:szCs w:val="22"/>
          <w:lang w:val="gl-ES"/>
        </w:rPr>
        <w:t xml:space="preserve">º Trimestre </w:t>
      </w:r>
      <w:r>
        <w:rPr>
          <w:b/>
          <w:bCs/>
          <w:sz w:val="22"/>
          <w:szCs w:val="22"/>
          <w:lang w:val="gl-ES"/>
        </w:rPr>
        <w:t xml:space="preserve">Exercicio </w:t>
      </w:r>
      <w:r>
        <w:rPr>
          <w:sz w:val="22"/>
          <w:szCs w:val="22"/>
          <w:lang w:val="gl-ES"/>
        </w:rPr>
        <w:t>201</w:t>
      </w:r>
      <w:r w:rsidR="00631EF6">
        <w:rPr>
          <w:sz w:val="22"/>
          <w:szCs w:val="22"/>
          <w:lang w:val="gl-ES"/>
        </w:rPr>
        <w:t>8</w:t>
      </w:r>
    </w:p>
    <w:p w14:paraId="4610925C" w14:textId="77777777" w:rsidR="006F1645" w:rsidRDefault="006F1645" w:rsidP="006F1645">
      <w:pPr>
        <w:suppressAutoHyphens w:val="0"/>
        <w:autoSpaceDE w:val="0"/>
        <w:rPr>
          <w:b/>
          <w:bCs/>
          <w:sz w:val="22"/>
          <w:szCs w:val="22"/>
          <w:lang w:val="gl-ES"/>
        </w:rPr>
      </w:pPr>
    </w:p>
    <w:p w14:paraId="53786926" w14:textId="1F0588CE" w:rsidR="00B97B0E" w:rsidRDefault="00B97B0E" w:rsidP="00B97B0E">
      <w:pPr>
        <w:spacing w:line="100" w:lineRule="atLeast"/>
        <w:jc w:val="both"/>
        <w:rPr>
          <w:b/>
          <w:bCs/>
          <w:sz w:val="22"/>
          <w:szCs w:val="22"/>
          <w:u w:val="single"/>
        </w:rPr>
      </w:pPr>
      <w:r w:rsidRPr="00A03983">
        <w:rPr>
          <w:b/>
          <w:bCs/>
          <w:sz w:val="22"/>
          <w:szCs w:val="22"/>
          <w:u w:val="single"/>
        </w:rPr>
        <w:t>Informe de Morosidad</w:t>
      </w:r>
      <w:r>
        <w:rPr>
          <w:b/>
          <w:bCs/>
          <w:sz w:val="22"/>
          <w:szCs w:val="22"/>
          <w:u w:val="single"/>
        </w:rPr>
        <w:t>e</w:t>
      </w:r>
      <w:r w:rsidRPr="00A03983">
        <w:rPr>
          <w:b/>
          <w:bCs/>
          <w:sz w:val="22"/>
          <w:szCs w:val="22"/>
          <w:u w:val="single"/>
        </w:rPr>
        <w:t xml:space="preserve"> Cedeira</w:t>
      </w:r>
    </w:p>
    <w:p w14:paraId="4D66BB22" w14:textId="77777777" w:rsidR="00B97B0E" w:rsidRPr="00A03983" w:rsidRDefault="00B97B0E" w:rsidP="00B97B0E">
      <w:pPr>
        <w:spacing w:line="100" w:lineRule="atLeast"/>
        <w:jc w:val="both"/>
        <w:rPr>
          <w:b/>
          <w:bCs/>
          <w:sz w:val="22"/>
          <w:szCs w:val="22"/>
          <w:u w:val="single"/>
        </w:rPr>
      </w:pPr>
    </w:p>
    <w:p w14:paraId="21558FF0" w14:textId="1085F085" w:rsidR="00B97B0E" w:rsidRDefault="00B97B0E" w:rsidP="00B97B0E">
      <w:pPr>
        <w:spacing w:line="1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EJERCICIO 2018 CUARTO TRIMESTRE</w:t>
      </w:r>
    </w:p>
    <w:p w14:paraId="6A7FAA8C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638"/>
        <w:gridCol w:w="1044"/>
        <w:gridCol w:w="985"/>
        <w:gridCol w:w="1044"/>
        <w:gridCol w:w="985"/>
        <w:gridCol w:w="1044"/>
        <w:gridCol w:w="1383"/>
        <w:gridCol w:w="756"/>
        <w:gridCol w:w="1615"/>
        <w:gridCol w:w="985"/>
        <w:gridCol w:w="1618"/>
        <w:gridCol w:w="980"/>
      </w:tblGrid>
      <w:tr w:rsidR="000B186C" w:rsidRPr="000B186C" w14:paraId="696931DC" w14:textId="77777777" w:rsidTr="000B186C">
        <w:trPr>
          <w:trHeight w:val="479"/>
          <w:jc w:val="center"/>
        </w:trPr>
        <w:tc>
          <w:tcPr>
            <w:tcW w:w="328" w:type="pct"/>
            <w:vMerge w:val="restart"/>
            <w:shd w:val="clear" w:color="auto" w:fill="E1E8EE"/>
            <w:vAlign w:val="center"/>
          </w:tcPr>
          <w:p w14:paraId="6AD52DFB" w14:textId="77777777" w:rsidR="000B186C" w:rsidRPr="000B186C" w:rsidRDefault="000B186C" w:rsidP="000B186C">
            <w:pPr>
              <w:pStyle w:val="TableParagraph"/>
              <w:ind w:right="60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Tipo de Contabili dad</w:t>
            </w:r>
          </w:p>
        </w:tc>
        <w:tc>
          <w:tcPr>
            <w:tcW w:w="1677" w:type="pct"/>
            <w:gridSpan w:val="5"/>
            <w:shd w:val="clear" w:color="auto" w:fill="E1E8EE"/>
            <w:vAlign w:val="center"/>
          </w:tcPr>
          <w:p w14:paraId="0F51E681" w14:textId="77777777" w:rsidR="000B186C" w:rsidRPr="000B186C" w:rsidRDefault="000B186C" w:rsidP="000B186C">
            <w:pPr>
              <w:pStyle w:val="TableParagraph"/>
              <w:spacing w:before="143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Pagos realizados en el periodo</w:t>
            </w:r>
          </w:p>
        </w:tc>
        <w:tc>
          <w:tcPr>
            <w:tcW w:w="867" w:type="pct"/>
            <w:gridSpan w:val="2"/>
            <w:vMerge w:val="restart"/>
            <w:shd w:val="clear" w:color="auto" w:fill="E1E8EE"/>
            <w:vAlign w:val="center"/>
          </w:tcPr>
          <w:p w14:paraId="5404A121" w14:textId="77777777" w:rsidR="000B186C" w:rsidRPr="000B186C" w:rsidRDefault="000B186C" w:rsidP="000B186C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14:paraId="15F16271" w14:textId="77777777" w:rsidR="000B186C" w:rsidRPr="000B186C" w:rsidRDefault="000B186C" w:rsidP="000B186C">
            <w:pPr>
              <w:pStyle w:val="TableParagraph"/>
              <w:ind w:left="390" w:right="355" w:firstLine="52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Intereses de Demora Pagados en el Periodo</w:t>
            </w:r>
          </w:p>
        </w:tc>
        <w:tc>
          <w:tcPr>
            <w:tcW w:w="2127" w:type="pct"/>
            <w:gridSpan w:val="5"/>
            <w:shd w:val="clear" w:color="auto" w:fill="E1E8EE"/>
            <w:vAlign w:val="center"/>
          </w:tcPr>
          <w:p w14:paraId="685A407F" w14:textId="77777777" w:rsidR="000B186C" w:rsidRPr="000B186C" w:rsidRDefault="000B186C" w:rsidP="000B186C">
            <w:pPr>
              <w:pStyle w:val="TableParagraph"/>
              <w:spacing w:before="52"/>
              <w:ind w:left="2109" w:right="101" w:hanging="1971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Facturas o Documentos Justificativos Pendientes de Pago al Final del Periodo</w:t>
            </w:r>
          </w:p>
        </w:tc>
      </w:tr>
      <w:tr w:rsidR="000B186C" w:rsidRPr="000B186C" w14:paraId="3CD7339E" w14:textId="77777777" w:rsidTr="000B186C">
        <w:trPr>
          <w:trHeight w:val="798"/>
          <w:jc w:val="center"/>
        </w:trPr>
        <w:tc>
          <w:tcPr>
            <w:tcW w:w="328" w:type="pct"/>
            <w:vMerge/>
            <w:tcBorders>
              <w:top w:val="nil"/>
            </w:tcBorders>
            <w:shd w:val="clear" w:color="auto" w:fill="E1E8EE"/>
          </w:tcPr>
          <w:p w14:paraId="7C06A077" w14:textId="77777777" w:rsidR="000B186C" w:rsidRPr="000B186C" w:rsidRDefault="000B186C" w:rsidP="008847F6">
            <w:pPr>
              <w:rPr>
                <w:sz w:val="14"/>
                <w:szCs w:val="14"/>
              </w:rPr>
            </w:pPr>
          </w:p>
        </w:tc>
        <w:tc>
          <w:tcPr>
            <w:tcW w:w="228" w:type="pct"/>
            <w:vMerge w:val="restart"/>
            <w:shd w:val="clear" w:color="auto" w:fill="E1E8EE"/>
            <w:vAlign w:val="center"/>
          </w:tcPr>
          <w:p w14:paraId="2C9FC37B" w14:textId="122AF9A6" w:rsidR="000B186C" w:rsidRDefault="000B186C" w:rsidP="000B186C">
            <w:pPr>
              <w:pStyle w:val="TableParagraph"/>
              <w:ind w:left="82" w:right="66" w:hanging="3"/>
              <w:jc w:val="center"/>
              <w:rPr>
                <w:color w:val="495E98"/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Periodo Medio  Pago</w:t>
            </w:r>
          </w:p>
          <w:p w14:paraId="2F3F69B1" w14:textId="53380FAB" w:rsidR="000B186C" w:rsidRPr="000B186C" w:rsidRDefault="000B186C" w:rsidP="000B186C">
            <w:pPr>
              <w:pStyle w:val="TableParagraph"/>
              <w:ind w:left="82" w:right="66" w:hanging="3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(PMP)</w:t>
            </w:r>
          </w:p>
          <w:p w14:paraId="0F4DBA81" w14:textId="15B81CDD" w:rsidR="000B186C" w:rsidRPr="000B186C" w:rsidRDefault="000B186C" w:rsidP="000B186C">
            <w:pPr>
              <w:pStyle w:val="TableParagraph"/>
              <w:ind w:left="76" w:right="64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(días)</w:t>
            </w:r>
          </w:p>
        </w:tc>
        <w:tc>
          <w:tcPr>
            <w:tcW w:w="725" w:type="pct"/>
            <w:gridSpan w:val="2"/>
            <w:shd w:val="clear" w:color="auto" w:fill="E1E8EE"/>
            <w:vAlign w:val="center"/>
          </w:tcPr>
          <w:p w14:paraId="33F8AFFF" w14:textId="77777777" w:rsidR="000B186C" w:rsidRPr="000B186C" w:rsidRDefault="000B186C" w:rsidP="000B186C">
            <w:pPr>
              <w:pStyle w:val="TableParagraph"/>
              <w:spacing w:before="3"/>
              <w:jc w:val="center"/>
              <w:rPr>
                <w:b/>
                <w:sz w:val="14"/>
                <w:szCs w:val="14"/>
              </w:rPr>
            </w:pPr>
          </w:p>
          <w:p w14:paraId="668487E6" w14:textId="77777777" w:rsidR="000B186C" w:rsidRPr="000B186C" w:rsidRDefault="000B186C" w:rsidP="000B186C">
            <w:pPr>
              <w:pStyle w:val="TableParagraph"/>
              <w:ind w:left="517" w:right="141" w:hanging="341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Pagos Dentro Periodo Legal Pago</w:t>
            </w:r>
          </w:p>
        </w:tc>
        <w:tc>
          <w:tcPr>
            <w:tcW w:w="725" w:type="pct"/>
            <w:gridSpan w:val="2"/>
            <w:shd w:val="clear" w:color="auto" w:fill="E1E8EE"/>
            <w:vAlign w:val="center"/>
          </w:tcPr>
          <w:p w14:paraId="055E8097" w14:textId="77777777" w:rsidR="000B186C" w:rsidRPr="000B186C" w:rsidRDefault="000B186C" w:rsidP="000B186C">
            <w:pPr>
              <w:pStyle w:val="TableParagraph"/>
              <w:spacing w:before="3"/>
              <w:jc w:val="center"/>
              <w:rPr>
                <w:b/>
                <w:sz w:val="14"/>
                <w:szCs w:val="14"/>
              </w:rPr>
            </w:pPr>
          </w:p>
          <w:p w14:paraId="1577C1E7" w14:textId="77777777" w:rsidR="000B186C" w:rsidRPr="000B186C" w:rsidRDefault="000B186C" w:rsidP="000B186C">
            <w:pPr>
              <w:pStyle w:val="TableParagraph"/>
              <w:ind w:left="517" w:right="180" w:hanging="300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Pagos Fuera Periodo Legal Pago</w:t>
            </w:r>
          </w:p>
        </w:tc>
        <w:tc>
          <w:tcPr>
            <w:tcW w:w="867" w:type="pct"/>
            <w:gridSpan w:val="2"/>
            <w:vMerge/>
            <w:tcBorders>
              <w:top w:val="nil"/>
            </w:tcBorders>
            <w:shd w:val="clear" w:color="auto" w:fill="E1E8EE"/>
          </w:tcPr>
          <w:p w14:paraId="2E56725E" w14:textId="77777777" w:rsidR="000B186C" w:rsidRPr="000B186C" w:rsidRDefault="000B186C" w:rsidP="008847F6">
            <w:pPr>
              <w:rPr>
                <w:sz w:val="14"/>
                <w:szCs w:val="14"/>
              </w:rPr>
            </w:pPr>
          </w:p>
        </w:tc>
        <w:tc>
          <w:tcPr>
            <w:tcW w:w="270" w:type="pct"/>
            <w:vMerge w:val="restart"/>
            <w:shd w:val="clear" w:color="auto" w:fill="E1E8EE"/>
            <w:vAlign w:val="center"/>
          </w:tcPr>
          <w:p w14:paraId="456E4382" w14:textId="1A5D9DDA" w:rsidR="000B186C" w:rsidRPr="000B186C" w:rsidRDefault="000B186C" w:rsidP="000B186C">
            <w:pPr>
              <w:pStyle w:val="TableParagraph"/>
              <w:ind w:left="86" w:right="63" w:hanging="8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Periodo   Medio Pago Pendiente (PMP P)</w:t>
            </w:r>
          </w:p>
          <w:p w14:paraId="3220B762" w14:textId="77777777" w:rsidR="000B186C" w:rsidRPr="000B186C" w:rsidRDefault="000B186C" w:rsidP="000B186C">
            <w:pPr>
              <w:pStyle w:val="TableParagraph"/>
              <w:spacing w:line="167" w:lineRule="exact"/>
              <w:ind w:left="101" w:right="84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(dias)</w:t>
            </w:r>
          </w:p>
        </w:tc>
        <w:tc>
          <w:tcPr>
            <w:tcW w:w="929" w:type="pct"/>
            <w:gridSpan w:val="2"/>
            <w:shd w:val="clear" w:color="auto" w:fill="E1E8EE"/>
            <w:vAlign w:val="center"/>
          </w:tcPr>
          <w:p w14:paraId="2C27E652" w14:textId="77777777" w:rsidR="000B186C" w:rsidRPr="000B186C" w:rsidRDefault="000B186C" w:rsidP="000B186C">
            <w:pPr>
              <w:pStyle w:val="TableParagraph"/>
              <w:spacing w:before="3"/>
              <w:jc w:val="center"/>
              <w:rPr>
                <w:b/>
                <w:sz w:val="14"/>
                <w:szCs w:val="14"/>
              </w:rPr>
            </w:pPr>
          </w:p>
          <w:p w14:paraId="11BBA8B7" w14:textId="77777777" w:rsidR="000B186C" w:rsidRPr="000B186C" w:rsidRDefault="000B186C" w:rsidP="000B186C">
            <w:pPr>
              <w:pStyle w:val="TableParagraph"/>
              <w:ind w:right="123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Dentro Periodo Legal Pago al Final del Periodo</w:t>
            </w:r>
          </w:p>
        </w:tc>
        <w:tc>
          <w:tcPr>
            <w:tcW w:w="928" w:type="pct"/>
            <w:gridSpan w:val="2"/>
            <w:shd w:val="clear" w:color="auto" w:fill="E1E8EE"/>
            <w:vAlign w:val="center"/>
          </w:tcPr>
          <w:p w14:paraId="67442E8C" w14:textId="77777777" w:rsidR="000B186C" w:rsidRPr="000B186C" w:rsidRDefault="000B186C" w:rsidP="000B186C">
            <w:pPr>
              <w:pStyle w:val="TableParagraph"/>
              <w:spacing w:before="3"/>
              <w:jc w:val="center"/>
              <w:rPr>
                <w:b/>
                <w:sz w:val="14"/>
                <w:szCs w:val="14"/>
              </w:rPr>
            </w:pPr>
          </w:p>
          <w:p w14:paraId="3DBAA84C" w14:textId="77777777" w:rsidR="000B186C" w:rsidRPr="000B186C" w:rsidRDefault="000B186C" w:rsidP="000B186C">
            <w:pPr>
              <w:pStyle w:val="TableParagraph"/>
              <w:ind w:left="402" w:right="159" w:hanging="204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Fuera Periodo Legal Pago al Final del Periodo</w:t>
            </w:r>
          </w:p>
        </w:tc>
      </w:tr>
      <w:tr w:rsidR="000B186C" w:rsidRPr="000B186C" w14:paraId="11CE6586" w14:textId="77777777" w:rsidTr="000B186C">
        <w:trPr>
          <w:trHeight w:val="846"/>
          <w:jc w:val="center"/>
        </w:trPr>
        <w:tc>
          <w:tcPr>
            <w:tcW w:w="328" w:type="pct"/>
            <w:vMerge/>
            <w:tcBorders>
              <w:top w:val="nil"/>
            </w:tcBorders>
            <w:shd w:val="clear" w:color="auto" w:fill="E1E8EE"/>
          </w:tcPr>
          <w:p w14:paraId="4579DE96" w14:textId="77777777" w:rsidR="000B186C" w:rsidRPr="000B186C" w:rsidRDefault="000B186C" w:rsidP="008847F6">
            <w:pPr>
              <w:rPr>
                <w:sz w:val="14"/>
                <w:szCs w:val="14"/>
              </w:rPr>
            </w:pPr>
          </w:p>
        </w:tc>
        <w:tc>
          <w:tcPr>
            <w:tcW w:w="228" w:type="pct"/>
            <w:vMerge/>
            <w:tcBorders>
              <w:top w:val="nil"/>
            </w:tcBorders>
            <w:shd w:val="clear" w:color="auto" w:fill="E1E8EE"/>
          </w:tcPr>
          <w:p w14:paraId="6F5D0CC3" w14:textId="77777777" w:rsidR="000B186C" w:rsidRPr="000B186C" w:rsidRDefault="000B186C" w:rsidP="008847F6">
            <w:pPr>
              <w:rPr>
                <w:sz w:val="14"/>
                <w:szCs w:val="14"/>
              </w:rPr>
            </w:pPr>
          </w:p>
        </w:tc>
        <w:tc>
          <w:tcPr>
            <w:tcW w:w="373" w:type="pct"/>
            <w:shd w:val="clear" w:color="auto" w:fill="E1E8EE"/>
            <w:vAlign w:val="center"/>
          </w:tcPr>
          <w:p w14:paraId="5FBF80BC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50BA9BB7" w14:textId="77777777" w:rsidR="000B186C" w:rsidRPr="000B186C" w:rsidRDefault="000B186C" w:rsidP="000B186C">
            <w:pPr>
              <w:pStyle w:val="TableParagraph"/>
              <w:ind w:left="296" w:right="93" w:hanging="168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Número de Pagos</w:t>
            </w:r>
          </w:p>
        </w:tc>
        <w:tc>
          <w:tcPr>
            <w:tcW w:w="352" w:type="pct"/>
            <w:shd w:val="clear" w:color="auto" w:fill="E1E8EE"/>
            <w:vAlign w:val="center"/>
          </w:tcPr>
          <w:p w14:paraId="21F49925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3FA3D5DE" w14:textId="77777777" w:rsidR="000B186C" w:rsidRPr="000B186C" w:rsidRDefault="000B186C" w:rsidP="000B186C">
            <w:pPr>
              <w:pStyle w:val="TableParagraph"/>
              <w:ind w:left="225" w:right="105" w:hanging="82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Importe Total</w:t>
            </w:r>
          </w:p>
        </w:tc>
        <w:tc>
          <w:tcPr>
            <w:tcW w:w="373" w:type="pct"/>
            <w:shd w:val="clear" w:color="auto" w:fill="E1E8EE"/>
            <w:vAlign w:val="center"/>
          </w:tcPr>
          <w:p w14:paraId="0B506CAF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2766308B" w14:textId="77777777" w:rsidR="000B186C" w:rsidRPr="000B186C" w:rsidRDefault="000B186C" w:rsidP="000B186C">
            <w:pPr>
              <w:pStyle w:val="TableParagraph"/>
              <w:ind w:left="296" w:right="93" w:hanging="168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Número de Pagos</w:t>
            </w:r>
          </w:p>
        </w:tc>
        <w:tc>
          <w:tcPr>
            <w:tcW w:w="352" w:type="pct"/>
            <w:shd w:val="clear" w:color="auto" w:fill="E1E8EE"/>
            <w:vAlign w:val="center"/>
          </w:tcPr>
          <w:p w14:paraId="16611C77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268DBE26" w14:textId="77777777" w:rsidR="000B186C" w:rsidRPr="000B186C" w:rsidRDefault="000B186C" w:rsidP="000B186C">
            <w:pPr>
              <w:pStyle w:val="TableParagraph"/>
              <w:ind w:left="225" w:right="105" w:hanging="82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Importe Total</w:t>
            </w:r>
          </w:p>
        </w:tc>
        <w:tc>
          <w:tcPr>
            <w:tcW w:w="373" w:type="pct"/>
            <w:shd w:val="clear" w:color="auto" w:fill="E1E8EE"/>
            <w:vAlign w:val="center"/>
          </w:tcPr>
          <w:p w14:paraId="26C48522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5C342E36" w14:textId="77777777" w:rsidR="000B186C" w:rsidRPr="000B186C" w:rsidRDefault="000B186C" w:rsidP="000B186C">
            <w:pPr>
              <w:pStyle w:val="TableParagraph"/>
              <w:ind w:left="296" w:right="93" w:hanging="168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Número de Pagos</w:t>
            </w:r>
          </w:p>
        </w:tc>
        <w:tc>
          <w:tcPr>
            <w:tcW w:w="494" w:type="pct"/>
            <w:shd w:val="clear" w:color="auto" w:fill="E1E8EE"/>
            <w:vAlign w:val="center"/>
          </w:tcPr>
          <w:p w14:paraId="58DDA4AF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4A03A9F6" w14:textId="77777777" w:rsidR="000B186C" w:rsidRPr="000B186C" w:rsidRDefault="000B186C" w:rsidP="000B186C">
            <w:pPr>
              <w:pStyle w:val="TableParagraph"/>
              <w:ind w:left="333" w:right="137" w:hanging="159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Importe Total Intereses</w:t>
            </w:r>
          </w:p>
        </w:tc>
        <w:tc>
          <w:tcPr>
            <w:tcW w:w="270" w:type="pct"/>
            <w:vMerge/>
            <w:tcBorders>
              <w:top w:val="nil"/>
            </w:tcBorders>
            <w:shd w:val="clear" w:color="auto" w:fill="E1E8EE"/>
          </w:tcPr>
          <w:p w14:paraId="099C1AC9" w14:textId="77777777" w:rsidR="000B186C" w:rsidRPr="000B186C" w:rsidRDefault="000B186C" w:rsidP="008847F6">
            <w:pPr>
              <w:rPr>
                <w:sz w:val="14"/>
                <w:szCs w:val="14"/>
              </w:rPr>
            </w:pPr>
          </w:p>
        </w:tc>
        <w:tc>
          <w:tcPr>
            <w:tcW w:w="577" w:type="pct"/>
            <w:shd w:val="clear" w:color="auto" w:fill="E1E8EE"/>
            <w:vAlign w:val="center"/>
          </w:tcPr>
          <w:p w14:paraId="44BC5162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078AF791" w14:textId="77777777" w:rsidR="000B186C" w:rsidRPr="000B186C" w:rsidRDefault="000B186C" w:rsidP="000B186C">
            <w:pPr>
              <w:pStyle w:val="TableParagraph"/>
              <w:ind w:left="237" w:right="203" w:firstLine="40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Número de Operaciones</w:t>
            </w:r>
          </w:p>
        </w:tc>
        <w:tc>
          <w:tcPr>
            <w:tcW w:w="352" w:type="pct"/>
            <w:shd w:val="clear" w:color="auto" w:fill="E1E8EE"/>
            <w:vAlign w:val="center"/>
          </w:tcPr>
          <w:p w14:paraId="79483CC8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6350ACF4" w14:textId="77777777" w:rsidR="000B186C" w:rsidRPr="000B186C" w:rsidRDefault="000B186C" w:rsidP="000B186C">
            <w:pPr>
              <w:pStyle w:val="TableParagraph"/>
              <w:ind w:left="225" w:right="105" w:hanging="82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Importe Total</w:t>
            </w:r>
          </w:p>
        </w:tc>
        <w:tc>
          <w:tcPr>
            <w:tcW w:w="578" w:type="pct"/>
            <w:shd w:val="clear" w:color="auto" w:fill="E1E8EE"/>
            <w:vAlign w:val="center"/>
          </w:tcPr>
          <w:p w14:paraId="290806DA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33FB967D" w14:textId="77777777" w:rsidR="000B186C" w:rsidRPr="000B186C" w:rsidRDefault="000B186C" w:rsidP="000B186C">
            <w:pPr>
              <w:pStyle w:val="TableParagraph"/>
              <w:ind w:left="239" w:right="203" w:firstLine="40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Número de Operaciones</w:t>
            </w:r>
          </w:p>
        </w:tc>
        <w:tc>
          <w:tcPr>
            <w:tcW w:w="350" w:type="pct"/>
            <w:shd w:val="clear" w:color="auto" w:fill="E1E8EE"/>
            <w:vAlign w:val="center"/>
          </w:tcPr>
          <w:p w14:paraId="55C90337" w14:textId="77777777" w:rsidR="000B186C" w:rsidRPr="000B186C" w:rsidRDefault="000B186C" w:rsidP="000B186C">
            <w:pPr>
              <w:pStyle w:val="TableParagraph"/>
              <w:spacing w:before="4"/>
              <w:jc w:val="center"/>
              <w:rPr>
                <w:b/>
                <w:sz w:val="14"/>
                <w:szCs w:val="14"/>
              </w:rPr>
            </w:pPr>
          </w:p>
          <w:p w14:paraId="1B8D2B9A" w14:textId="77777777" w:rsidR="000B186C" w:rsidRPr="000B186C" w:rsidRDefault="000B186C" w:rsidP="000B186C">
            <w:pPr>
              <w:pStyle w:val="TableParagraph"/>
              <w:ind w:left="222" w:right="105" w:hanging="82"/>
              <w:jc w:val="center"/>
              <w:rPr>
                <w:sz w:val="14"/>
                <w:szCs w:val="14"/>
              </w:rPr>
            </w:pPr>
            <w:r w:rsidRPr="000B186C">
              <w:rPr>
                <w:color w:val="495E98"/>
                <w:sz w:val="14"/>
                <w:szCs w:val="14"/>
              </w:rPr>
              <w:t>Importe Total</w:t>
            </w:r>
          </w:p>
        </w:tc>
      </w:tr>
      <w:tr w:rsidR="000B186C" w:rsidRPr="000B186C" w14:paraId="03F3454B" w14:textId="77777777" w:rsidTr="000B186C">
        <w:trPr>
          <w:trHeight w:val="369"/>
          <w:jc w:val="center"/>
        </w:trPr>
        <w:tc>
          <w:tcPr>
            <w:tcW w:w="328" w:type="pct"/>
            <w:vAlign w:val="center"/>
          </w:tcPr>
          <w:p w14:paraId="42A9D947" w14:textId="3C78FB2D" w:rsidR="000B186C" w:rsidRPr="000B186C" w:rsidRDefault="000B186C" w:rsidP="000B186C">
            <w:pPr>
              <w:pStyle w:val="TableParagraph"/>
              <w:spacing w:line="182" w:lineRule="exact"/>
              <w:ind w:left="69" w:right="46"/>
              <w:jc w:val="center"/>
              <w:rPr>
                <w:sz w:val="14"/>
                <w:szCs w:val="14"/>
              </w:rPr>
            </w:pPr>
            <w:r w:rsidRPr="000B186C">
              <w:rPr>
                <w:sz w:val="14"/>
                <w:szCs w:val="14"/>
              </w:rPr>
              <w:t>Limitativa</w:t>
            </w:r>
          </w:p>
        </w:tc>
        <w:tc>
          <w:tcPr>
            <w:tcW w:w="228" w:type="pct"/>
            <w:vAlign w:val="center"/>
          </w:tcPr>
          <w:p w14:paraId="09014872" w14:textId="77777777" w:rsidR="000B186C" w:rsidRPr="000B186C" w:rsidRDefault="000B186C" w:rsidP="000B186C">
            <w:pPr>
              <w:pStyle w:val="TableParagraph"/>
              <w:spacing w:before="88"/>
              <w:jc w:val="center"/>
              <w:rPr>
                <w:sz w:val="14"/>
                <w:szCs w:val="14"/>
              </w:rPr>
            </w:pPr>
            <w:r w:rsidRPr="000B186C">
              <w:rPr>
                <w:sz w:val="14"/>
                <w:szCs w:val="14"/>
              </w:rPr>
              <w:t>45,61</w:t>
            </w:r>
          </w:p>
        </w:tc>
        <w:tc>
          <w:tcPr>
            <w:tcW w:w="373" w:type="pct"/>
            <w:vAlign w:val="center"/>
          </w:tcPr>
          <w:p w14:paraId="1144F41D" w14:textId="77777777" w:rsidR="000B186C" w:rsidRPr="000B186C" w:rsidRDefault="000B186C" w:rsidP="000B186C">
            <w:pPr>
              <w:pStyle w:val="TableParagraph"/>
              <w:spacing w:before="88"/>
              <w:ind w:right="52"/>
              <w:jc w:val="center"/>
              <w:rPr>
                <w:sz w:val="14"/>
                <w:szCs w:val="14"/>
              </w:rPr>
            </w:pPr>
            <w:r w:rsidRPr="000B186C">
              <w:rPr>
                <w:sz w:val="14"/>
                <w:szCs w:val="14"/>
              </w:rPr>
              <w:t>772</w:t>
            </w:r>
          </w:p>
        </w:tc>
        <w:tc>
          <w:tcPr>
            <w:tcW w:w="352" w:type="pct"/>
            <w:vAlign w:val="center"/>
          </w:tcPr>
          <w:p w14:paraId="7EBDCD2F" w14:textId="023BB00A" w:rsidR="000B186C" w:rsidRPr="000B186C" w:rsidRDefault="000B186C" w:rsidP="000B186C">
            <w:pPr>
              <w:pStyle w:val="TableParagraph"/>
              <w:spacing w:line="180" w:lineRule="exact"/>
              <w:ind w:right="54"/>
              <w:jc w:val="center"/>
              <w:rPr>
                <w:sz w:val="14"/>
                <w:szCs w:val="14"/>
              </w:rPr>
            </w:pPr>
            <w:r w:rsidRPr="000B186C">
              <w:rPr>
                <w:sz w:val="14"/>
                <w:szCs w:val="14"/>
              </w:rPr>
              <w:t>751</w:t>
            </w:r>
            <w:r>
              <w:rPr>
                <w:sz w:val="14"/>
                <w:szCs w:val="14"/>
              </w:rPr>
              <w:t>.</w:t>
            </w:r>
            <w:r w:rsidRPr="000B186C">
              <w:rPr>
                <w:sz w:val="14"/>
                <w:szCs w:val="14"/>
              </w:rPr>
              <w:t>005,38</w:t>
            </w:r>
            <w:r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373" w:type="pct"/>
            <w:vAlign w:val="center"/>
          </w:tcPr>
          <w:p w14:paraId="527588C5" w14:textId="77777777" w:rsidR="000B186C" w:rsidRPr="000B186C" w:rsidRDefault="000B186C" w:rsidP="000B186C">
            <w:pPr>
              <w:pStyle w:val="TableParagraph"/>
              <w:spacing w:before="88"/>
              <w:ind w:right="52"/>
              <w:jc w:val="center"/>
              <w:rPr>
                <w:sz w:val="14"/>
                <w:szCs w:val="14"/>
              </w:rPr>
            </w:pPr>
            <w:r w:rsidRPr="000B186C">
              <w:rPr>
                <w:sz w:val="14"/>
                <w:szCs w:val="14"/>
              </w:rPr>
              <w:t>45</w:t>
            </w:r>
          </w:p>
        </w:tc>
        <w:tc>
          <w:tcPr>
            <w:tcW w:w="352" w:type="pct"/>
            <w:vAlign w:val="center"/>
          </w:tcPr>
          <w:p w14:paraId="433E84EE" w14:textId="04DF3688" w:rsidR="000B186C" w:rsidRPr="000B186C" w:rsidRDefault="000B186C" w:rsidP="000B186C">
            <w:pPr>
              <w:pStyle w:val="TableParagraph"/>
              <w:spacing w:line="180" w:lineRule="exact"/>
              <w:ind w:right="54"/>
              <w:jc w:val="center"/>
              <w:rPr>
                <w:sz w:val="14"/>
                <w:szCs w:val="14"/>
              </w:rPr>
            </w:pPr>
            <w:r w:rsidRPr="000B186C">
              <w:rPr>
                <w:sz w:val="14"/>
                <w:szCs w:val="14"/>
              </w:rPr>
              <w:t>130</w:t>
            </w:r>
            <w:r>
              <w:rPr>
                <w:sz w:val="14"/>
                <w:szCs w:val="14"/>
              </w:rPr>
              <w:t>.</w:t>
            </w:r>
            <w:r w:rsidRPr="000B186C">
              <w:rPr>
                <w:sz w:val="14"/>
                <w:szCs w:val="14"/>
              </w:rPr>
              <w:t>950,33</w:t>
            </w:r>
            <w:r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373" w:type="pct"/>
            <w:vAlign w:val="center"/>
          </w:tcPr>
          <w:p w14:paraId="507E7F0C" w14:textId="77777777" w:rsidR="000B186C" w:rsidRPr="000B186C" w:rsidRDefault="000B186C" w:rsidP="000B186C">
            <w:pPr>
              <w:pStyle w:val="TableParagraph"/>
              <w:spacing w:before="88"/>
              <w:ind w:right="52"/>
              <w:jc w:val="center"/>
              <w:rPr>
                <w:sz w:val="14"/>
                <w:szCs w:val="14"/>
              </w:rPr>
            </w:pPr>
            <w:r w:rsidRPr="000B186C">
              <w:rPr>
                <w:sz w:val="14"/>
                <w:szCs w:val="14"/>
              </w:rPr>
              <w:t>0</w:t>
            </w:r>
          </w:p>
        </w:tc>
        <w:tc>
          <w:tcPr>
            <w:tcW w:w="494" w:type="pct"/>
            <w:vAlign w:val="center"/>
          </w:tcPr>
          <w:p w14:paraId="1FDCBF03" w14:textId="77777777" w:rsidR="000B186C" w:rsidRPr="000B186C" w:rsidRDefault="000B186C" w:rsidP="000B186C">
            <w:pPr>
              <w:pStyle w:val="TableParagraph"/>
              <w:spacing w:before="88"/>
              <w:ind w:right="51"/>
              <w:jc w:val="center"/>
              <w:rPr>
                <w:sz w:val="14"/>
                <w:szCs w:val="14"/>
              </w:rPr>
            </w:pPr>
            <w:r w:rsidRPr="000B186C">
              <w:rPr>
                <w:sz w:val="14"/>
                <w:szCs w:val="14"/>
              </w:rPr>
              <w:t>0</w:t>
            </w:r>
          </w:p>
        </w:tc>
        <w:tc>
          <w:tcPr>
            <w:tcW w:w="270" w:type="pct"/>
            <w:vAlign w:val="center"/>
          </w:tcPr>
          <w:p w14:paraId="72988CC9" w14:textId="16E36DD2" w:rsidR="000B186C" w:rsidRPr="000B186C" w:rsidRDefault="000B186C" w:rsidP="000B186C">
            <w:pPr>
              <w:pStyle w:val="TableParagraph"/>
              <w:spacing w:before="88"/>
              <w:jc w:val="center"/>
              <w:rPr>
                <w:sz w:val="14"/>
                <w:szCs w:val="14"/>
              </w:rPr>
            </w:pPr>
            <w:r w:rsidRPr="000B186C">
              <w:rPr>
                <w:sz w:val="14"/>
                <w:szCs w:val="14"/>
              </w:rPr>
              <w:t>47,59</w:t>
            </w:r>
            <w:r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577" w:type="pct"/>
            <w:vAlign w:val="center"/>
          </w:tcPr>
          <w:p w14:paraId="615DEBC9" w14:textId="77777777" w:rsidR="000B186C" w:rsidRPr="000B186C" w:rsidRDefault="000B186C" w:rsidP="000B186C">
            <w:pPr>
              <w:pStyle w:val="TableParagraph"/>
              <w:spacing w:before="88"/>
              <w:ind w:right="54"/>
              <w:jc w:val="center"/>
              <w:rPr>
                <w:sz w:val="14"/>
                <w:szCs w:val="14"/>
              </w:rPr>
            </w:pPr>
            <w:r w:rsidRPr="000B186C">
              <w:rPr>
                <w:sz w:val="14"/>
                <w:szCs w:val="14"/>
              </w:rPr>
              <w:t>142</w:t>
            </w:r>
          </w:p>
        </w:tc>
        <w:tc>
          <w:tcPr>
            <w:tcW w:w="352" w:type="pct"/>
            <w:vAlign w:val="center"/>
          </w:tcPr>
          <w:p w14:paraId="7AF88C05" w14:textId="46DD1EB0" w:rsidR="000B186C" w:rsidRPr="000B186C" w:rsidRDefault="000B186C" w:rsidP="000B186C">
            <w:pPr>
              <w:pStyle w:val="TableParagraph"/>
              <w:spacing w:line="180" w:lineRule="exact"/>
              <w:ind w:right="54"/>
              <w:jc w:val="center"/>
              <w:rPr>
                <w:sz w:val="14"/>
                <w:szCs w:val="14"/>
              </w:rPr>
            </w:pPr>
            <w:r w:rsidRPr="000B186C">
              <w:rPr>
                <w:sz w:val="14"/>
                <w:szCs w:val="14"/>
              </w:rPr>
              <w:t>188</w:t>
            </w:r>
            <w:r>
              <w:rPr>
                <w:sz w:val="14"/>
                <w:szCs w:val="14"/>
              </w:rPr>
              <w:t>.</w:t>
            </w:r>
            <w:r w:rsidRPr="000B186C">
              <w:rPr>
                <w:sz w:val="14"/>
                <w:szCs w:val="14"/>
              </w:rPr>
              <w:t>040,82</w:t>
            </w:r>
            <w:r>
              <w:rPr>
                <w:sz w:val="14"/>
                <w:szCs w:val="14"/>
              </w:rPr>
              <w:t xml:space="preserve"> €</w:t>
            </w:r>
          </w:p>
        </w:tc>
        <w:tc>
          <w:tcPr>
            <w:tcW w:w="578" w:type="pct"/>
            <w:vAlign w:val="center"/>
          </w:tcPr>
          <w:p w14:paraId="2C208BD6" w14:textId="77777777" w:rsidR="000B186C" w:rsidRPr="000B186C" w:rsidRDefault="000B186C" w:rsidP="000B186C">
            <w:pPr>
              <w:pStyle w:val="TableParagraph"/>
              <w:spacing w:before="88"/>
              <w:ind w:right="54"/>
              <w:jc w:val="center"/>
              <w:rPr>
                <w:sz w:val="14"/>
                <w:szCs w:val="14"/>
              </w:rPr>
            </w:pPr>
            <w:r w:rsidRPr="000B186C">
              <w:rPr>
                <w:sz w:val="14"/>
                <w:szCs w:val="14"/>
              </w:rPr>
              <w:t>65</w:t>
            </w:r>
          </w:p>
        </w:tc>
        <w:tc>
          <w:tcPr>
            <w:tcW w:w="350" w:type="pct"/>
            <w:vAlign w:val="center"/>
          </w:tcPr>
          <w:p w14:paraId="77A1597F" w14:textId="2BEF227A" w:rsidR="000B186C" w:rsidRPr="000B186C" w:rsidRDefault="000B186C" w:rsidP="000B186C">
            <w:pPr>
              <w:pStyle w:val="TableParagraph"/>
              <w:spacing w:before="88"/>
              <w:jc w:val="center"/>
              <w:rPr>
                <w:sz w:val="14"/>
                <w:szCs w:val="14"/>
              </w:rPr>
            </w:pPr>
            <w:r w:rsidRPr="000B186C">
              <w:rPr>
                <w:sz w:val="14"/>
                <w:szCs w:val="14"/>
              </w:rPr>
              <w:t>40</w:t>
            </w:r>
            <w:r>
              <w:rPr>
                <w:sz w:val="14"/>
                <w:szCs w:val="14"/>
              </w:rPr>
              <w:t>.</w:t>
            </w:r>
            <w:r w:rsidRPr="000B186C">
              <w:rPr>
                <w:sz w:val="14"/>
                <w:szCs w:val="14"/>
              </w:rPr>
              <w:t>766,37</w:t>
            </w:r>
            <w:r>
              <w:rPr>
                <w:sz w:val="14"/>
                <w:szCs w:val="14"/>
              </w:rPr>
              <w:t xml:space="preserve"> €</w:t>
            </w:r>
          </w:p>
        </w:tc>
      </w:tr>
    </w:tbl>
    <w:p w14:paraId="26B5EDF1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667"/>
      </w:tblGrid>
      <w:tr w:rsidR="00B97B0E" w14:paraId="38B93A68" w14:textId="77777777" w:rsidTr="00DD1BD8">
        <w:trPr>
          <w:trHeight w:val="959"/>
          <w:jc w:val="center"/>
        </w:trPr>
        <w:tc>
          <w:tcPr>
            <w:tcW w:w="1682" w:type="dxa"/>
            <w:shd w:val="clear" w:color="auto" w:fill="E1E8EE"/>
          </w:tcPr>
          <w:p w14:paraId="2C760A06" w14:textId="77777777" w:rsidR="00B97B0E" w:rsidRPr="00FD4C44" w:rsidRDefault="00B97B0E" w:rsidP="008847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76B48FE" w14:textId="77777777" w:rsidR="00B97B0E" w:rsidRPr="00FD4C44" w:rsidRDefault="00B97B0E" w:rsidP="008847F6">
            <w:pPr>
              <w:pStyle w:val="TableParagraph"/>
              <w:ind w:left="549" w:right="255" w:hanging="264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Periodos de PMP incluidos</w:t>
            </w:r>
          </w:p>
        </w:tc>
        <w:tc>
          <w:tcPr>
            <w:tcW w:w="667" w:type="dxa"/>
            <w:shd w:val="clear" w:color="auto" w:fill="E1E8EE"/>
          </w:tcPr>
          <w:p w14:paraId="79DC16AE" w14:textId="77777777" w:rsidR="00B97B0E" w:rsidRPr="00FD4C44" w:rsidRDefault="00B97B0E" w:rsidP="008847F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B5F0C52" w14:textId="77777777" w:rsidR="00B97B0E" w:rsidRPr="00FD4C44" w:rsidRDefault="00B97B0E" w:rsidP="008847F6">
            <w:pPr>
              <w:pStyle w:val="TableParagraph"/>
              <w:spacing w:line="183" w:lineRule="exact"/>
              <w:ind w:left="173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PMP</w:t>
            </w:r>
          </w:p>
          <w:p w14:paraId="58686A0C" w14:textId="77777777" w:rsidR="00B97B0E" w:rsidRPr="00FD4C44" w:rsidRDefault="00B97B0E" w:rsidP="008847F6">
            <w:pPr>
              <w:pStyle w:val="TableParagraph"/>
              <w:spacing w:line="183" w:lineRule="exact"/>
              <w:ind w:left="151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(días)</w:t>
            </w:r>
          </w:p>
        </w:tc>
      </w:tr>
      <w:tr w:rsidR="00B97B0E" w14:paraId="40ABFDDE" w14:textId="77777777" w:rsidTr="00DD1BD8">
        <w:trPr>
          <w:trHeight w:val="302"/>
          <w:jc w:val="center"/>
        </w:trPr>
        <w:tc>
          <w:tcPr>
            <w:tcW w:w="1682" w:type="dxa"/>
          </w:tcPr>
          <w:p w14:paraId="35027EC6" w14:textId="77777777" w:rsidR="00B97B0E" w:rsidRPr="00FD4C44" w:rsidRDefault="00B97B0E" w:rsidP="008847F6">
            <w:pPr>
              <w:pStyle w:val="TableParagraph"/>
              <w:spacing w:before="54"/>
              <w:ind w:left="71"/>
              <w:rPr>
                <w:sz w:val="16"/>
              </w:rPr>
            </w:pPr>
            <w:r w:rsidRPr="00FD4C44">
              <w:rPr>
                <w:sz w:val="16"/>
              </w:rPr>
              <w:t>Cuarto trimestre 2018</w:t>
            </w:r>
          </w:p>
        </w:tc>
        <w:tc>
          <w:tcPr>
            <w:tcW w:w="667" w:type="dxa"/>
          </w:tcPr>
          <w:p w14:paraId="3BC64759" w14:textId="77777777" w:rsidR="00B97B0E" w:rsidRPr="00FD4C44" w:rsidRDefault="00B97B0E" w:rsidP="008847F6">
            <w:pPr>
              <w:pStyle w:val="TableParagraph"/>
              <w:spacing w:before="54"/>
              <w:ind w:left="192"/>
              <w:rPr>
                <w:sz w:val="16"/>
              </w:rPr>
            </w:pPr>
            <w:r w:rsidRPr="00FD4C44">
              <w:rPr>
                <w:sz w:val="16"/>
              </w:rPr>
              <w:t>3,21</w:t>
            </w:r>
          </w:p>
        </w:tc>
      </w:tr>
    </w:tbl>
    <w:p w14:paraId="21371401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</w:p>
    <w:p w14:paraId="01C2CAC3" w14:textId="58539454" w:rsidR="00B97B0E" w:rsidRDefault="00B97B0E" w:rsidP="00B97B0E">
      <w:pPr>
        <w:spacing w:line="100" w:lineRule="atLeast"/>
        <w:rPr>
          <w:b/>
          <w:bCs/>
          <w:sz w:val="22"/>
          <w:szCs w:val="22"/>
          <w:lang w:val="gl-ES"/>
        </w:rPr>
      </w:pPr>
    </w:p>
    <w:p w14:paraId="196E4A9C" w14:textId="37311252" w:rsidR="000B186C" w:rsidRDefault="000B186C" w:rsidP="00B97B0E">
      <w:pPr>
        <w:spacing w:line="100" w:lineRule="atLeast"/>
        <w:rPr>
          <w:b/>
          <w:bCs/>
          <w:sz w:val="22"/>
          <w:szCs w:val="22"/>
          <w:lang w:val="gl-ES"/>
        </w:rPr>
      </w:pPr>
    </w:p>
    <w:p w14:paraId="7098B0D9" w14:textId="2CC5659A" w:rsidR="000B186C" w:rsidRDefault="000B186C" w:rsidP="00B97B0E">
      <w:pPr>
        <w:spacing w:line="100" w:lineRule="atLeast"/>
        <w:rPr>
          <w:b/>
          <w:bCs/>
          <w:sz w:val="22"/>
          <w:szCs w:val="22"/>
          <w:lang w:val="gl-ES"/>
        </w:rPr>
      </w:pPr>
    </w:p>
    <w:p w14:paraId="2BD786A9" w14:textId="0655C057" w:rsidR="000B186C" w:rsidRDefault="000B186C" w:rsidP="00B97B0E">
      <w:pPr>
        <w:spacing w:line="100" w:lineRule="atLeast"/>
        <w:rPr>
          <w:b/>
          <w:bCs/>
          <w:sz w:val="22"/>
          <w:szCs w:val="22"/>
          <w:lang w:val="gl-ES"/>
        </w:rPr>
      </w:pPr>
    </w:p>
    <w:p w14:paraId="22C06CE6" w14:textId="4B1E7C3C" w:rsidR="000B186C" w:rsidRDefault="000B186C" w:rsidP="00B97B0E">
      <w:pPr>
        <w:spacing w:line="100" w:lineRule="atLeast"/>
        <w:rPr>
          <w:b/>
          <w:bCs/>
          <w:sz w:val="22"/>
          <w:szCs w:val="22"/>
          <w:lang w:val="gl-ES"/>
        </w:rPr>
      </w:pPr>
    </w:p>
    <w:p w14:paraId="6B90EAFA" w14:textId="31936937" w:rsidR="000B186C" w:rsidRDefault="000B186C" w:rsidP="00B97B0E">
      <w:pPr>
        <w:spacing w:line="100" w:lineRule="atLeast"/>
        <w:rPr>
          <w:b/>
          <w:bCs/>
          <w:sz w:val="22"/>
          <w:szCs w:val="22"/>
          <w:lang w:val="gl-ES"/>
        </w:rPr>
      </w:pPr>
    </w:p>
    <w:p w14:paraId="7F382823" w14:textId="77777777" w:rsidR="000B186C" w:rsidRDefault="000B186C" w:rsidP="00B97B0E">
      <w:pPr>
        <w:spacing w:line="100" w:lineRule="atLeast"/>
        <w:rPr>
          <w:bCs/>
          <w:sz w:val="22"/>
          <w:szCs w:val="22"/>
          <w:lang w:val="gl-ES"/>
        </w:rPr>
      </w:pPr>
    </w:p>
    <w:p w14:paraId="28E95AE8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</w:p>
    <w:p w14:paraId="1B513560" w14:textId="77777777" w:rsidR="00B97B0E" w:rsidRPr="00A03983" w:rsidRDefault="00B97B0E" w:rsidP="00B97B0E">
      <w:pPr>
        <w:spacing w:line="100" w:lineRule="atLeast"/>
        <w:rPr>
          <w:b/>
          <w:bCs/>
          <w:sz w:val="22"/>
          <w:szCs w:val="22"/>
          <w:u w:val="single"/>
          <w:lang w:val="gl-ES"/>
        </w:rPr>
      </w:pPr>
      <w:r w:rsidRPr="00A03983">
        <w:rPr>
          <w:b/>
          <w:bCs/>
          <w:sz w:val="22"/>
          <w:szCs w:val="22"/>
          <w:u w:val="single"/>
          <w:lang w:val="gl-ES"/>
        </w:rPr>
        <w:lastRenderedPageBreak/>
        <w:t>PERÍODO MEDIO DE PAGO A PROVEEDORES TRIMESTRAL</w:t>
      </w:r>
    </w:p>
    <w:p w14:paraId="15796C1C" w14:textId="77777777" w:rsidR="00B97B0E" w:rsidRPr="00A03983" w:rsidRDefault="00B97B0E" w:rsidP="00B97B0E">
      <w:pPr>
        <w:spacing w:line="100" w:lineRule="atLeast"/>
        <w:rPr>
          <w:b/>
          <w:bCs/>
          <w:sz w:val="22"/>
          <w:szCs w:val="22"/>
          <w:u w:val="single"/>
          <w:lang w:val="gl-ES"/>
        </w:rPr>
      </w:pPr>
      <w:r w:rsidRPr="00A03983">
        <w:rPr>
          <w:b/>
          <w:bCs/>
          <w:sz w:val="22"/>
          <w:szCs w:val="22"/>
          <w:u w:val="single"/>
          <w:lang w:val="gl-ES"/>
        </w:rPr>
        <w:t>DETALLE POR ENTIDADES</w:t>
      </w:r>
    </w:p>
    <w:p w14:paraId="6E35258B" w14:textId="77777777" w:rsidR="00B97B0E" w:rsidRPr="00A03983" w:rsidRDefault="00B97B0E" w:rsidP="00B97B0E">
      <w:pPr>
        <w:spacing w:line="100" w:lineRule="atLeast"/>
        <w:rPr>
          <w:b/>
          <w:bCs/>
          <w:sz w:val="22"/>
          <w:szCs w:val="22"/>
          <w:lang w:val="gl-ES"/>
        </w:rPr>
      </w:pPr>
    </w:p>
    <w:p w14:paraId="07EE2841" w14:textId="76A04BA7" w:rsidR="00B97B0E" w:rsidRPr="00A03983" w:rsidRDefault="00DD1BD8" w:rsidP="00B97B0E">
      <w:pPr>
        <w:spacing w:line="100" w:lineRule="atLeast"/>
        <w:rPr>
          <w:b/>
          <w:bCs/>
          <w:sz w:val="22"/>
          <w:szCs w:val="22"/>
          <w:lang w:val="gl-ES"/>
        </w:rPr>
      </w:pPr>
      <w:r>
        <w:rPr>
          <w:b/>
          <w:bCs/>
          <w:sz w:val="22"/>
          <w:szCs w:val="22"/>
          <w:lang w:val="gl-ES"/>
        </w:rPr>
        <w:t>CUARTO</w:t>
      </w:r>
      <w:r w:rsidR="00B97B0E">
        <w:rPr>
          <w:b/>
          <w:bCs/>
          <w:sz w:val="22"/>
          <w:szCs w:val="22"/>
          <w:lang w:val="gl-ES"/>
        </w:rPr>
        <w:t xml:space="preserve"> </w:t>
      </w:r>
      <w:bookmarkStart w:id="0" w:name="_GoBack"/>
      <w:bookmarkEnd w:id="0"/>
      <w:r w:rsidR="00B97B0E" w:rsidRPr="00A03983">
        <w:rPr>
          <w:b/>
          <w:bCs/>
          <w:sz w:val="22"/>
          <w:szCs w:val="22"/>
          <w:lang w:val="gl-ES"/>
        </w:rPr>
        <w:t>TRIMESTRE</w:t>
      </w:r>
    </w:p>
    <w:p w14:paraId="568B08AC" w14:textId="77777777" w:rsidR="00B97B0E" w:rsidRPr="00A03983" w:rsidRDefault="00B97B0E" w:rsidP="00B97B0E">
      <w:pPr>
        <w:spacing w:line="100" w:lineRule="atLeast"/>
        <w:rPr>
          <w:b/>
          <w:bCs/>
          <w:sz w:val="22"/>
          <w:szCs w:val="22"/>
          <w:lang w:val="gl-ES"/>
        </w:rPr>
      </w:pPr>
      <w:r w:rsidRPr="00A03983">
        <w:rPr>
          <w:b/>
          <w:bCs/>
          <w:sz w:val="22"/>
          <w:szCs w:val="22"/>
          <w:lang w:val="gl-ES"/>
        </w:rPr>
        <w:t>AÑO 2018</w:t>
      </w:r>
    </w:p>
    <w:p w14:paraId="2ED89E21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9"/>
        <w:gridCol w:w="3877"/>
        <w:gridCol w:w="1442"/>
        <w:gridCol w:w="1336"/>
        <w:gridCol w:w="1430"/>
      </w:tblGrid>
      <w:tr w:rsidR="00B97B0E" w14:paraId="4A3E82C7" w14:textId="77777777" w:rsidTr="000B186C">
        <w:trPr>
          <w:trHeight w:val="1439"/>
          <w:jc w:val="center"/>
        </w:trPr>
        <w:tc>
          <w:tcPr>
            <w:tcW w:w="2111" w:type="pct"/>
            <w:shd w:val="clear" w:color="auto" w:fill="E1E8EE"/>
          </w:tcPr>
          <w:p w14:paraId="47372431" w14:textId="77777777" w:rsidR="00B97B0E" w:rsidRPr="00FD4C44" w:rsidRDefault="00B97B0E" w:rsidP="008847F6">
            <w:pPr>
              <w:pStyle w:val="TableParagraph"/>
              <w:rPr>
                <w:sz w:val="18"/>
              </w:rPr>
            </w:pPr>
          </w:p>
          <w:p w14:paraId="29743B3A" w14:textId="77777777" w:rsidR="00B97B0E" w:rsidRPr="00FD4C44" w:rsidRDefault="00B97B0E" w:rsidP="008847F6">
            <w:pPr>
              <w:pStyle w:val="TableParagraph"/>
              <w:rPr>
                <w:sz w:val="18"/>
              </w:rPr>
            </w:pPr>
          </w:p>
          <w:p w14:paraId="6B10E839" w14:textId="77777777" w:rsidR="00B97B0E" w:rsidRPr="00FD4C44" w:rsidRDefault="00B97B0E" w:rsidP="008847F6">
            <w:pPr>
              <w:pStyle w:val="TableParagraph"/>
              <w:spacing w:before="11"/>
              <w:rPr>
                <w:sz w:val="17"/>
              </w:rPr>
            </w:pPr>
          </w:p>
          <w:p w14:paraId="02A9CFD7" w14:textId="77777777" w:rsidR="00B97B0E" w:rsidRPr="00FD4C44" w:rsidRDefault="00B97B0E" w:rsidP="008847F6">
            <w:pPr>
              <w:pStyle w:val="TableParagraph"/>
              <w:ind w:left="2344" w:right="2336"/>
              <w:jc w:val="center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Código de Entidad</w:t>
            </w:r>
          </w:p>
        </w:tc>
        <w:tc>
          <w:tcPr>
            <w:tcW w:w="1385" w:type="pct"/>
            <w:shd w:val="clear" w:color="auto" w:fill="E1E8EE"/>
          </w:tcPr>
          <w:p w14:paraId="47972BC5" w14:textId="77777777" w:rsidR="00B97B0E" w:rsidRPr="00FD4C44" w:rsidRDefault="00B97B0E" w:rsidP="008847F6">
            <w:pPr>
              <w:pStyle w:val="TableParagraph"/>
              <w:rPr>
                <w:sz w:val="18"/>
              </w:rPr>
            </w:pPr>
          </w:p>
          <w:p w14:paraId="0D76F50C" w14:textId="77777777" w:rsidR="00B97B0E" w:rsidRPr="00FD4C44" w:rsidRDefault="00B97B0E" w:rsidP="008847F6">
            <w:pPr>
              <w:pStyle w:val="TableParagraph"/>
              <w:rPr>
                <w:sz w:val="18"/>
              </w:rPr>
            </w:pPr>
          </w:p>
          <w:p w14:paraId="27A374A0" w14:textId="77777777" w:rsidR="00B97B0E" w:rsidRPr="00FD4C44" w:rsidRDefault="00B97B0E" w:rsidP="008847F6">
            <w:pPr>
              <w:pStyle w:val="TableParagraph"/>
              <w:spacing w:before="11"/>
              <w:rPr>
                <w:sz w:val="17"/>
              </w:rPr>
            </w:pPr>
          </w:p>
          <w:p w14:paraId="44BDD87F" w14:textId="77777777" w:rsidR="00B97B0E" w:rsidRPr="00FD4C44" w:rsidRDefault="00B97B0E" w:rsidP="008847F6">
            <w:pPr>
              <w:pStyle w:val="TableParagraph"/>
              <w:ind w:left="980" w:right="969"/>
              <w:jc w:val="center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Entidad</w:t>
            </w:r>
          </w:p>
        </w:tc>
        <w:tc>
          <w:tcPr>
            <w:tcW w:w="515" w:type="pct"/>
            <w:shd w:val="clear" w:color="auto" w:fill="E1E8EE"/>
          </w:tcPr>
          <w:p w14:paraId="422746B8" w14:textId="77777777" w:rsidR="00B97B0E" w:rsidRPr="00FD4C44" w:rsidRDefault="00B97B0E" w:rsidP="008847F6">
            <w:pPr>
              <w:pStyle w:val="TableParagraph"/>
              <w:rPr>
                <w:sz w:val="18"/>
              </w:rPr>
            </w:pPr>
          </w:p>
          <w:p w14:paraId="77D0DEBA" w14:textId="77777777" w:rsidR="00B97B0E" w:rsidRPr="00FD4C44" w:rsidRDefault="00B97B0E" w:rsidP="008847F6">
            <w:pPr>
              <w:pStyle w:val="TableParagraph"/>
              <w:spacing w:before="1"/>
              <w:rPr>
                <w:sz w:val="20"/>
              </w:rPr>
            </w:pPr>
          </w:p>
          <w:p w14:paraId="22FD7644" w14:textId="77777777" w:rsidR="00B97B0E" w:rsidRPr="00FD4C44" w:rsidRDefault="00B97B0E" w:rsidP="008847F6">
            <w:pPr>
              <w:pStyle w:val="TableParagraph"/>
              <w:ind w:left="168" w:right="149" w:firstLine="1"/>
              <w:jc w:val="center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Ratio de Operaciones Pagadas</w:t>
            </w:r>
          </w:p>
        </w:tc>
        <w:tc>
          <w:tcPr>
            <w:tcW w:w="477" w:type="pct"/>
            <w:shd w:val="clear" w:color="auto" w:fill="E1E8EE"/>
          </w:tcPr>
          <w:p w14:paraId="70AEC95F" w14:textId="77777777" w:rsidR="00B97B0E" w:rsidRPr="00FD4C44" w:rsidRDefault="00B97B0E" w:rsidP="008847F6">
            <w:pPr>
              <w:pStyle w:val="TableParagraph"/>
              <w:rPr>
                <w:sz w:val="18"/>
              </w:rPr>
            </w:pPr>
          </w:p>
          <w:p w14:paraId="7C7023F7" w14:textId="77777777" w:rsidR="00B97B0E" w:rsidRPr="00FD4C44" w:rsidRDefault="00B97B0E" w:rsidP="008847F6">
            <w:pPr>
              <w:pStyle w:val="TableParagraph"/>
              <w:spacing w:before="138"/>
              <w:ind w:left="126" w:right="108" w:firstLine="2"/>
              <w:jc w:val="center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Ratio de Operaciones Pendientes de Pago</w:t>
            </w:r>
          </w:p>
        </w:tc>
        <w:tc>
          <w:tcPr>
            <w:tcW w:w="511" w:type="pct"/>
            <w:shd w:val="clear" w:color="auto" w:fill="E1E8EE"/>
          </w:tcPr>
          <w:p w14:paraId="7520AEA4" w14:textId="77777777" w:rsidR="00B97B0E" w:rsidRPr="00FD4C44" w:rsidRDefault="00B97B0E" w:rsidP="008847F6">
            <w:pPr>
              <w:pStyle w:val="TableParagraph"/>
              <w:rPr>
                <w:sz w:val="18"/>
              </w:rPr>
            </w:pPr>
          </w:p>
          <w:p w14:paraId="01D8C9C9" w14:textId="77777777" w:rsidR="00B97B0E" w:rsidRPr="00FD4C44" w:rsidRDefault="00B97B0E" w:rsidP="008847F6">
            <w:pPr>
              <w:pStyle w:val="TableParagraph"/>
              <w:spacing w:before="138"/>
              <w:ind w:left="86" w:right="62"/>
              <w:jc w:val="center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Periodo Medio de</w:t>
            </w:r>
          </w:p>
          <w:p w14:paraId="74C1CF66" w14:textId="77777777" w:rsidR="00B97B0E" w:rsidRPr="00FD4C44" w:rsidRDefault="00B97B0E" w:rsidP="008847F6">
            <w:pPr>
              <w:pStyle w:val="TableParagraph"/>
              <w:spacing w:before="1"/>
              <w:ind w:left="230" w:right="211" w:firstLine="4"/>
              <w:jc w:val="center"/>
              <w:rPr>
                <w:sz w:val="16"/>
              </w:rPr>
            </w:pPr>
            <w:r w:rsidRPr="00FD4C44">
              <w:rPr>
                <w:color w:val="495E98"/>
                <w:sz w:val="16"/>
              </w:rPr>
              <w:t>Pago Trimestral</w:t>
            </w:r>
          </w:p>
        </w:tc>
      </w:tr>
      <w:tr w:rsidR="00B97B0E" w14:paraId="46429763" w14:textId="77777777" w:rsidTr="000B186C">
        <w:trPr>
          <w:trHeight w:val="299"/>
          <w:jc w:val="center"/>
        </w:trPr>
        <w:tc>
          <w:tcPr>
            <w:tcW w:w="2111" w:type="pct"/>
          </w:tcPr>
          <w:p w14:paraId="5B2BED79" w14:textId="77777777" w:rsidR="00B97B0E" w:rsidRPr="00FD4C44" w:rsidRDefault="00B97B0E" w:rsidP="008847F6">
            <w:pPr>
              <w:pStyle w:val="TableParagraph"/>
              <w:spacing w:before="52"/>
              <w:ind w:left="69"/>
              <w:rPr>
                <w:sz w:val="16"/>
              </w:rPr>
            </w:pPr>
            <w:r w:rsidRPr="00FD4C44">
              <w:rPr>
                <w:sz w:val="16"/>
              </w:rPr>
              <w:t>11-15-022-AA-000</w:t>
            </w:r>
          </w:p>
        </w:tc>
        <w:tc>
          <w:tcPr>
            <w:tcW w:w="1385" w:type="pct"/>
          </w:tcPr>
          <w:p w14:paraId="3F422B5A" w14:textId="77777777" w:rsidR="00B97B0E" w:rsidRPr="00FD4C44" w:rsidRDefault="00B97B0E" w:rsidP="008847F6">
            <w:pPr>
              <w:pStyle w:val="TableParagraph"/>
              <w:spacing w:before="52"/>
              <w:ind w:left="72"/>
              <w:rPr>
                <w:sz w:val="16"/>
              </w:rPr>
            </w:pPr>
            <w:r w:rsidRPr="00FD4C44">
              <w:rPr>
                <w:sz w:val="16"/>
              </w:rPr>
              <w:t>Cedeira</w:t>
            </w:r>
          </w:p>
        </w:tc>
        <w:tc>
          <w:tcPr>
            <w:tcW w:w="515" w:type="pct"/>
          </w:tcPr>
          <w:p w14:paraId="6885E0DA" w14:textId="77777777" w:rsidR="00B97B0E" w:rsidRPr="00FD4C44" w:rsidRDefault="00B97B0E" w:rsidP="008847F6">
            <w:pPr>
              <w:pStyle w:val="TableParagraph"/>
              <w:spacing w:before="52"/>
              <w:ind w:right="52"/>
              <w:jc w:val="right"/>
              <w:rPr>
                <w:sz w:val="16"/>
              </w:rPr>
            </w:pPr>
            <w:r w:rsidRPr="00FD4C44">
              <w:rPr>
                <w:sz w:val="16"/>
              </w:rPr>
              <w:t>2,75</w:t>
            </w:r>
          </w:p>
        </w:tc>
        <w:tc>
          <w:tcPr>
            <w:tcW w:w="477" w:type="pct"/>
          </w:tcPr>
          <w:p w14:paraId="730FFE22" w14:textId="77777777" w:rsidR="00B97B0E" w:rsidRPr="00FD4C44" w:rsidRDefault="00B97B0E" w:rsidP="008847F6">
            <w:pPr>
              <w:pStyle w:val="TableParagraph"/>
              <w:spacing w:before="52"/>
              <w:ind w:right="53"/>
              <w:jc w:val="right"/>
              <w:rPr>
                <w:sz w:val="16"/>
              </w:rPr>
            </w:pPr>
            <w:r w:rsidRPr="00FD4C44">
              <w:rPr>
                <w:sz w:val="16"/>
              </w:rPr>
              <w:t>5,43</w:t>
            </w:r>
          </w:p>
        </w:tc>
        <w:tc>
          <w:tcPr>
            <w:tcW w:w="511" w:type="pct"/>
          </w:tcPr>
          <w:p w14:paraId="4795509E" w14:textId="77777777" w:rsidR="00B97B0E" w:rsidRPr="00FD4C44" w:rsidRDefault="00B97B0E" w:rsidP="008847F6">
            <w:pPr>
              <w:pStyle w:val="TableParagraph"/>
              <w:spacing w:before="52"/>
              <w:ind w:right="50"/>
              <w:jc w:val="right"/>
              <w:rPr>
                <w:sz w:val="16"/>
              </w:rPr>
            </w:pPr>
            <w:r w:rsidRPr="00FD4C44">
              <w:rPr>
                <w:sz w:val="16"/>
              </w:rPr>
              <w:t>3,21</w:t>
            </w:r>
          </w:p>
        </w:tc>
      </w:tr>
    </w:tbl>
    <w:p w14:paraId="03B69094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</w:p>
    <w:p w14:paraId="0DD5288E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  <w:r>
        <w:rPr>
          <w:bCs/>
          <w:sz w:val="22"/>
          <w:szCs w:val="22"/>
          <w:lang w:val="gl-ES"/>
        </w:rPr>
        <w:t>Entidades que no han remitido sus datos a tiempo para la elaboración del informe:</w:t>
      </w:r>
    </w:p>
    <w:p w14:paraId="45817832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</w:p>
    <w:p w14:paraId="12ED013D" w14:textId="3B3953EA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  <w:r>
        <w:rPr>
          <w:bCs/>
          <w:sz w:val="22"/>
          <w:szCs w:val="22"/>
          <w:lang w:val="gl-ES"/>
        </w:rPr>
        <w:t>NINGUNA.</w:t>
      </w:r>
    </w:p>
    <w:p w14:paraId="29554A4B" w14:textId="77777777" w:rsidR="00B97B0E" w:rsidRDefault="00B97B0E" w:rsidP="00B97B0E">
      <w:pPr>
        <w:spacing w:line="100" w:lineRule="atLeast"/>
        <w:rPr>
          <w:bCs/>
          <w:sz w:val="22"/>
          <w:szCs w:val="22"/>
          <w:lang w:val="gl-ES"/>
        </w:rPr>
      </w:pPr>
    </w:p>
    <w:p w14:paraId="65DFBAE6" w14:textId="7D68DED4" w:rsidR="00FB0865" w:rsidRPr="00B97B0E" w:rsidRDefault="00FB0865" w:rsidP="00B97B0E">
      <w:pPr>
        <w:rPr>
          <w:lang w:val="gl-ES"/>
        </w:rPr>
      </w:pPr>
    </w:p>
    <w:sectPr w:rsidR="00FB0865" w:rsidRPr="00B97B0E" w:rsidSect="000B186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45"/>
    <w:rsid w:val="000B186C"/>
    <w:rsid w:val="00631EF6"/>
    <w:rsid w:val="006829DC"/>
    <w:rsid w:val="006F1645"/>
    <w:rsid w:val="009F6FED"/>
    <w:rsid w:val="00B97B0E"/>
    <w:rsid w:val="00BB52A2"/>
    <w:rsid w:val="00DD1BD8"/>
    <w:rsid w:val="00F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9805"/>
  <w15:chartTrackingRefBased/>
  <w15:docId w15:val="{8690234D-DFF9-45DE-B38C-0F30DF70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31EF6"/>
    <w:pPr>
      <w:widowControl w:val="0"/>
      <w:suppressAutoHyphens w:val="0"/>
      <w:autoSpaceDE w:val="0"/>
      <w:autoSpaceDN w:val="0"/>
    </w:pPr>
    <w:rPr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1102</Characters>
  <Application>Microsoft Office Word</Application>
  <DocSecurity>0</DocSecurity>
  <Lines>157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Monica Fernandez Linares</cp:lastModifiedBy>
  <cp:revision>4</cp:revision>
  <dcterms:created xsi:type="dcterms:W3CDTF">2019-07-22T11:09:00Z</dcterms:created>
  <dcterms:modified xsi:type="dcterms:W3CDTF">2019-07-22T11:19:00Z</dcterms:modified>
</cp:coreProperties>
</file>