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
      </w:pPr>
    </w:p>
    <w:p>
      <w:pPr>
        <w:pStyle w:val="Heading1"/>
        <w:spacing w:before="92"/>
        <w:jc w:val="left"/>
      </w:pPr>
      <w:r>
        <w:rPr/>
        <w:t>ANUNCIO</w:t>
      </w:r>
    </w:p>
    <w:p>
      <w:pPr>
        <w:pStyle w:val="BodyText"/>
        <w:rPr>
          <w:b/>
        </w:rPr>
      </w:pPr>
    </w:p>
    <w:p>
      <w:pPr>
        <w:spacing w:before="0"/>
        <w:ind w:left="121" w:right="0" w:firstLine="0"/>
        <w:jc w:val="both"/>
        <w:rPr>
          <w:b/>
          <w:sz w:val="22"/>
        </w:rPr>
      </w:pPr>
      <w:r>
        <w:rPr>
          <w:b/>
          <w:sz w:val="22"/>
        </w:rPr>
        <w:t>Aprobación inicial do Regulamento do Centro de Ocio Xuvenil de Cedeira</w:t>
      </w:r>
    </w:p>
    <w:p>
      <w:pPr>
        <w:pStyle w:val="BodyText"/>
        <w:spacing w:before="7"/>
        <w:rPr>
          <w:b/>
          <w:sz w:val="21"/>
        </w:rPr>
      </w:pPr>
    </w:p>
    <w:p>
      <w:pPr>
        <w:pStyle w:val="BodyText"/>
        <w:ind w:left="121" w:right="113"/>
        <w:jc w:val="both"/>
      </w:pPr>
      <w:r>
        <w:rPr/>
        <w:t>Aprobado inicialmente polo Pleno do Concello de Cedeira, en sesión realizada o 18.11.2019, o Regulamento do Centro de Ocio Xuvenil de Cedeira, publícase no portal web deste Concello (dirección: </w:t>
      </w:r>
      <w:r>
        <w:rPr>
          <w:i/>
        </w:rPr>
        <w:t>www.cedeira.gal</w:t>
      </w:r>
      <w:r>
        <w:rPr/>
        <w:t>) co obxecto de dar audiencia aos cidadáns afectados e solicitar cantas achegas adicionais poidan facerse por outras persoas ou entidades durante o prazo </w:t>
      </w:r>
      <w:r>
        <w:rPr>
          <w:spacing w:val="-3"/>
        </w:rPr>
        <w:t>de </w:t>
      </w:r>
      <w:r>
        <w:rPr/>
        <w:t>trinta días a contar desde o día seguinte ao de publicación do presente anuncio na web municipal, mediante a súa presentación en calquera dos lugares indicados no artigo 16 da Lei 39/2015, de 1 de outubro, do Procedemento Administrativo Común das Administracións Públicas.</w:t>
      </w:r>
    </w:p>
    <w:p>
      <w:pPr>
        <w:pStyle w:val="BodyText"/>
        <w:rPr>
          <w:sz w:val="24"/>
        </w:rPr>
      </w:pPr>
    </w:p>
    <w:p>
      <w:pPr>
        <w:pStyle w:val="BodyText"/>
        <w:spacing w:before="4"/>
        <w:rPr>
          <w:sz w:val="20"/>
        </w:rPr>
      </w:pPr>
    </w:p>
    <w:p>
      <w:pPr>
        <w:pStyle w:val="Heading1"/>
        <w:ind w:left="1027" w:right="1027"/>
        <w:jc w:val="center"/>
      </w:pPr>
      <w:r>
        <w:rPr/>
        <w:t>REGULAMENTO DO CENTRO DE OCIO XUVENIL DE CEDEIRA</w:t>
      </w:r>
    </w:p>
    <w:p>
      <w:pPr>
        <w:pStyle w:val="BodyText"/>
        <w:spacing w:before="7"/>
        <w:rPr>
          <w:b/>
          <w:sz w:val="21"/>
        </w:rPr>
      </w:pPr>
    </w:p>
    <w:p>
      <w:pPr>
        <w:pStyle w:val="BodyText"/>
        <w:ind w:left="121"/>
      </w:pPr>
      <w:r>
        <w:rPr/>
        <w:t>EXPOSICIÓN DE MOTIVOS</w:t>
      </w:r>
    </w:p>
    <w:p>
      <w:pPr>
        <w:pStyle w:val="BodyText"/>
      </w:pPr>
    </w:p>
    <w:p>
      <w:pPr>
        <w:pStyle w:val="BodyText"/>
        <w:spacing w:before="1"/>
        <w:ind w:left="121" w:right="114"/>
        <w:jc w:val="both"/>
      </w:pPr>
      <w:r>
        <w:rPr/>
        <w:t>O artigo 25.1 da Lei 7/1985, do 2 de abril, reguladora das bases de réxime local recoñece ao municipio a facultade de promover as actividades e prestar os servizos públicos que contribúan a satisfacer as necesidades e aspiracións da comunidade veciñal. Ademais, o seu segundo apartado indica que é competencia do municipio a promoción de actividades ou instalacións culturais e deportivas, de ocupación do tempo libre e de</w:t>
      </w:r>
      <w:r>
        <w:rPr>
          <w:spacing w:val="-5"/>
        </w:rPr>
        <w:t> </w:t>
      </w:r>
      <w:r>
        <w:rPr/>
        <w:t>turismo.</w:t>
      </w:r>
    </w:p>
    <w:p>
      <w:pPr>
        <w:pStyle w:val="BodyText"/>
        <w:ind w:left="121" w:right="114"/>
        <w:jc w:val="both"/>
      </w:pPr>
      <w:r>
        <w:rPr/>
        <w:t>Neste sentido, a necesidade de atender de forma expresa a mocidade fixo xurdir a idea de preparar un local especificamente destinado ao lecer deste colectivo.</w:t>
      </w:r>
    </w:p>
    <w:p>
      <w:pPr>
        <w:pStyle w:val="BodyText"/>
        <w:ind w:left="121" w:right="115"/>
        <w:jc w:val="both"/>
      </w:pPr>
      <w:r>
        <w:rPr/>
        <w:t>Deste xeito, efectuado o correspondente investimento e acondicionadas as dependencias municipais situadas na Rúa Deportes s/n, faise necesario elaborar e aprobar unhas normas que regulen o acceso ás instalacións e o seu uso, así como a organización e o funcionamento do centro.</w:t>
      </w:r>
    </w:p>
    <w:p>
      <w:pPr>
        <w:pStyle w:val="BodyText"/>
        <w:spacing w:line="251" w:lineRule="exact"/>
        <w:ind w:left="121"/>
        <w:jc w:val="both"/>
      </w:pPr>
      <w:r>
        <w:rPr/>
        <w:t>O presente regulamento, elaborado segundo o prescrito na xa citada Lei 7/1985, pretende:</w:t>
      </w:r>
    </w:p>
    <w:p>
      <w:pPr>
        <w:pStyle w:val="ListParagraph"/>
        <w:numPr>
          <w:ilvl w:val="0"/>
          <w:numId w:val="1"/>
        </w:numPr>
        <w:tabs>
          <w:tab w:pos="829" w:val="left" w:leader="none"/>
          <w:tab w:pos="830" w:val="left" w:leader="none"/>
        </w:tabs>
        <w:spacing w:line="263" w:lineRule="exact" w:before="2" w:after="0"/>
        <w:ind w:left="829" w:right="0" w:hanging="349"/>
        <w:jc w:val="left"/>
        <w:rPr>
          <w:sz w:val="22"/>
        </w:rPr>
      </w:pPr>
      <w:r>
        <w:rPr>
          <w:sz w:val="22"/>
        </w:rPr>
        <w:t>definir o contido do servizo público do Centro de Ocio</w:t>
      </w:r>
      <w:r>
        <w:rPr>
          <w:spacing w:val="-8"/>
          <w:sz w:val="22"/>
        </w:rPr>
        <w:t> </w:t>
      </w:r>
      <w:r>
        <w:rPr>
          <w:sz w:val="22"/>
        </w:rPr>
        <w:t>Xuvenil;</w:t>
      </w:r>
    </w:p>
    <w:p>
      <w:pPr>
        <w:pStyle w:val="ListParagraph"/>
        <w:numPr>
          <w:ilvl w:val="0"/>
          <w:numId w:val="1"/>
        </w:numPr>
        <w:tabs>
          <w:tab w:pos="829" w:val="left" w:leader="none"/>
          <w:tab w:pos="830" w:val="left" w:leader="none"/>
        </w:tabs>
        <w:spacing w:line="257" w:lineRule="exact" w:before="0" w:after="0"/>
        <w:ind w:left="829" w:right="0" w:hanging="349"/>
        <w:jc w:val="left"/>
        <w:rPr>
          <w:sz w:val="22"/>
        </w:rPr>
      </w:pPr>
      <w:r>
        <w:rPr>
          <w:sz w:val="22"/>
        </w:rPr>
        <w:t>determinar os procedementos para o seu acceso e</w:t>
      </w:r>
      <w:r>
        <w:rPr>
          <w:spacing w:val="-2"/>
          <w:sz w:val="22"/>
        </w:rPr>
        <w:t> </w:t>
      </w:r>
      <w:r>
        <w:rPr>
          <w:sz w:val="22"/>
        </w:rPr>
        <w:t>utilización;</w:t>
      </w:r>
    </w:p>
    <w:p>
      <w:pPr>
        <w:pStyle w:val="ListParagraph"/>
        <w:numPr>
          <w:ilvl w:val="0"/>
          <w:numId w:val="1"/>
        </w:numPr>
        <w:tabs>
          <w:tab w:pos="829" w:val="left" w:leader="none"/>
          <w:tab w:pos="830" w:val="left" w:leader="none"/>
        </w:tabs>
        <w:spacing w:line="263" w:lineRule="exact" w:before="0" w:after="0"/>
        <w:ind w:left="829" w:right="0" w:hanging="349"/>
        <w:jc w:val="left"/>
        <w:rPr>
          <w:sz w:val="22"/>
        </w:rPr>
      </w:pPr>
      <w:r>
        <w:rPr>
          <w:sz w:val="22"/>
        </w:rPr>
        <w:t>establecer as súas normas de réxime</w:t>
      </w:r>
      <w:r>
        <w:rPr>
          <w:spacing w:val="-4"/>
          <w:sz w:val="22"/>
        </w:rPr>
        <w:t> </w:t>
      </w:r>
      <w:r>
        <w:rPr>
          <w:sz w:val="22"/>
        </w:rPr>
        <w:t>interno.</w:t>
      </w:r>
    </w:p>
    <w:p>
      <w:pPr>
        <w:pStyle w:val="BodyText"/>
        <w:spacing w:before="2"/>
        <w:rPr>
          <w:sz w:val="21"/>
        </w:rPr>
      </w:pPr>
    </w:p>
    <w:p>
      <w:pPr>
        <w:pStyle w:val="Heading1"/>
        <w:spacing w:before="1"/>
      </w:pPr>
      <w:r>
        <w:rPr/>
        <w:t>Artigo 1. Obxectivos</w:t>
      </w:r>
    </w:p>
    <w:p>
      <w:pPr>
        <w:pStyle w:val="BodyText"/>
        <w:spacing w:before="7"/>
        <w:rPr>
          <w:b/>
          <w:sz w:val="21"/>
        </w:rPr>
      </w:pPr>
    </w:p>
    <w:p>
      <w:pPr>
        <w:pStyle w:val="BodyText"/>
        <w:ind w:left="121" w:right="116"/>
        <w:jc w:val="both"/>
      </w:pPr>
      <w:r>
        <w:rPr/>
        <w:t>O Centro de Ocio Xuvenil de Cedeira é un servizo público municipal que ten os seguintes obxectivos:</w:t>
      </w:r>
    </w:p>
    <w:p>
      <w:pPr>
        <w:pStyle w:val="ListParagraph"/>
        <w:numPr>
          <w:ilvl w:val="0"/>
          <w:numId w:val="1"/>
        </w:numPr>
        <w:tabs>
          <w:tab w:pos="830" w:val="left" w:leader="none"/>
        </w:tabs>
        <w:spacing w:line="232" w:lineRule="auto" w:before="7" w:after="0"/>
        <w:ind w:left="841" w:right="115" w:hanging="360"/>
        <w:jc w:val="both"/>
        <w:rPr>
          <w:sz w:val="22"/>
        </w:rPr>
      </w:pPr>
      <w:r>
        <w:rPr>
          <w:sz w:val="22"/>
        </w:rPr>
        <w:t>Proporcionar á mocidade un espazo de ocio, un lugar en que poder realizar múltiples actividades que favorezan o desenvolvemento das súas capacidades e propicien a práctica dos valores de solidariedade e</w:t>
      </w:r>
      <w:r>
        <w:rPr>
          <w:spacing w:val="-4"/>
          <w:sz w:val="22"/>
        </w:rPr>
        <w:t> </w:t>
      </w:r>
      <w:r>
        <w:rPr>
          <w:sz w:val="22"/>
        </w:rPr>
        <w:t>responsabilidade.</w:t>
      </w:r>
    </w:p>
    <w:p>
      <w:pPr>
        <w:pStyle w:val="ListParagraph"/>
        <w:numPr>
          <w:ilvl w:val="0"/>
          <w:numId w:val="1"/>
        </w:numPr>
        <w:tabs>
          <w:tab w:pos="830" w:val="left" w:leader="none"/>
        </w:tabs>
        <w:spacing w:line="228" w:lineRule="auto" w:before="16" w:after="0"/>
        <w:ind w:left="841" w:right="116" w:hanging="360"/>
        <w:jc w:val="both"/>
        <w:rPr>
          <w:sz w:val="22"/>
        </w:rPr>
      </w:pPr>
      <w:r>
        <w:rPr>
          <w:sz w:val="22"/>
        </w:rPr>
        <w:t>Fomentar entre a poboación xuvenil o emprego do tempo de lecer en actividades que fomenten o desenvolvemento persoal e a</w:t>
      </w:r>
      <w:r>
        <w:rPr>
          <w:spacing w:val="-3"/>
          <w:sz w:val="22"/>
        </w:rPr>
        <w:t> </w:t>
      </w:r>
      <w:r>
        <w:rPr>
          <w:sz w:val="22"/>
        </w:rPr>
        <w:t>creatividade.</w:t>
      </w:r>
    </w:p>
    <w:p>
      <w:pPr>
        <w:pStyle w:val="ListParagraph"/>
        <w:numPr>
          <w:ilvl w:val="0"/>
          <w:numId w:val="1"/>
        </w:numPr>
        <w:tabs>
          <w:tab w:pos="830" w:val="left" w:leader="none"/>
        </w:tabs>
        <w:spacing w:line="228" w:lineRule="auto" w:before="13" w:after="0"/>
        <w:ind w:left="841" w:right="115" w:hanging="360"/>
        <w:jc w:val="both"/>
        <w:rPr>
          <w:sz w:val="22"/>
        </w:rPr>
      </w:pPr>
      <w:r>
        <w:rPr>
          <w:sz w:val="22"/>
        </w:rPr>
        <w:t>Mellorar a calidade de vida da mocidade incrementando a súa participación activa na sociedade e facilitando a súa integración e as relacións entre as persoas máis</w:t>
      </w:r>
      <w:r>
        <w:rPr>
          <w:spacing w:val="-23"/>
          <w:sz w:val="22"/>
        </w:rPr>
        <w:t> </w:t>
      </w:r>
      <w:r>
        <w:rPr>
          <w:sz w:val="22"/>
        </w:rPr>
        <w:t>novas.</w:t>
      </w:r>
    </w:p>
    <w:p>
      <w:pPr>
        <w:pStyle w:val="ListParagraph"/>
        <w:numPr>
          <w:ilvl w:val="0"/>
          <w:numId w:val="1"/>
        </w:numPr>
        <w:tabs>
          <w:tab w:pos="830" w:val="left" w:leader="none"/>
        </w:tabs>
        <w:spacing w:line="232" w:lineRule="auto" w:before="12" w:after="0"/>
        <w:ind w:left="841" w:right="116" w:hanging="360"/>
        <w:jc w:val="both"/>
        <w:rPr>
          <w:sz w:val="22"/>
        </w:rPr>
      </w:pPr>
      <w:r>
        <w:rPr>
          <w:sz w:val="22"/>
        </w:rPr>
        <w:t>Propiciar un ocio pleno e autoxestionado polas propias persoas participantes, posibilitando o achegamento ás novas tecnoloxías e garantindo a accesibilidade e o seu correcto uso en beneficio do progreso persoal e</w:t>
      </w:r>
      <w:r>
        <w:rPr>
          <w:spacing w:val="-8"/>
          <w:sz w:val="22"/>
        </w:rPr>
        <w:t> </w:t>
      </w:r>
      <w:r>
        <w:rPr>
          <w:sz w:val="22"/>
        </w:rPr>
        <w:t>social.</w:t>
      </w:r>
    </w:p>
    <w:p>
      <w:pPr>
        <w:pStyle w:val="BodyText"/>
        <w:spacing w:before="8"/>
      </w:pPr>
    </w:p>
    <w:p>
      <w:pPr>
        <w:pStyle w:val="Heading1"/>
        <w:spacing w:before="1"/>
      </w:pPr>
      <w:r>
        <w:rPr/>
        <w:t>Artigo 2. Principio de non discriminación</w:t>
      </w:r>
    </w:p>
    <w:p>
      <w:pPr>
        <w:spacing w:after="0"/>
        <w:sectPr>
          <w:headerReference w:type="default" r:id="rId5"/>
          <w:footerReference w:type="default" r:id="rId6"/>
          <w:type w:val="continuous"/>
          <w:pgSz w:w="11910" w:h="16840"/>
          <w:pgMar w:header="281" w:footer="794" w:top="1660" w:bottom="980" w:left="1580" w:right="1580"/>
          <w:pgNumType w:start="1"/>
        </w:sectPr>
      </w:pPr>
    </w:p>
    <w:p>
      <w:pPr>
        <w:pStyle w:val="BodyText"/>
        <w:rPr>
          <w:b/>
          <w:sz w:val="20"/>
        </w:rPr>
      </w:pPr>
    </w:p>
    <w:p>
      <w:pPr>
        <w:pStyle w:val="BodyText"/>
        <w:spacing w:before="8"/>
        <w:rPr>
          <w:b/>
          <w:sz w:val="21"/>
        </w:rPr>
      </w:pPr>
    </w:p>
    <w:p>
      <w:pPr>
        <w:pStyle w:val="BodyText"/>
        <w:spacing w:before="91"/>
        <w:ind w:left="121" w:right="116"/>
        <w:jc w:val="both"/>
      </w:pPr>
      <w:r>
        <w:rPr/>
        <w:t>O seu carácter público implica necesariamente que se trata dun servizo plural, destinado á totalidade das persoas, sen distinción nin discriminación por razón de nacemento, raza, sexo, relixión, opinión ou calquera outra condición ou circunstancia persoal ou social.</w:t>
      </w:r>
    </w:p>
    <w:p>
      <w:pPr>
        <w:pStyle w:val="BodyText"/>
        <w:spacing w:before="6"/>
      </w:pPr>
    </w:p>
    <w:p>
      <w:pPr>
        <w:pStyle w:val="Heading1"/>
      </w:pPr>
      <w:r>
        <w:rPr/>
        <w:t>Artigo 3. Acceso</w:t>
      </w:r>
    </w:p>
    <w:p>
      <w:pPr>
        <w:pStyle w:val="BodyText"/>
        <w:spacing w:before="7"/>
        <w:rPr>
          <w:b/>
          <w:sz w:val="21"/>
        </w:rPr>
      </w:pPr>
    </w:p>
    <w:p>
      <w:pPr>
        <w:pStyle w:val="BodyText"/>
        <w:ind w:left="121" w:right="117"/>
        <w:jc w:val="both"/>
      </w:pPr>
      <w:r>
        <w:rPr/>
        <w:t>O acceso ao local durante o horario establecido será libre para todas aquelas persoas que se encontraren na faixa de idade prevista polo artigo 5 deste regulamento.</w:t>
      </w:r>
    </w:p>
    <w:p>
      <w:pPr>
        <w:pStyle w:val="BodyText"/>
        <w:spacing w:before="4"/>
      </w:pPr>
    </w:p>
    <w:p>
      <w:pPr>
        <w:pStyle w:val="Heading1"/>
      </w:pPr>
      <w:r>
        <w:rPr/>
        <w:t>Artigo 4. Horarios</w:t>
      </w:r>
    </w:p>
    <w:p>
      <w:pPr>
        <w:pStyle w:val="BodyText"/>
        <w:spacing w:before="7"/>
        <w:rPr>
          <w:b/>
          <w:sz w:val="21"/>
        </w:rPr>
      </w:pPr>
    </w:p>
    <w:p>
      <w:pPr>
        <w:pStyle w:val="BodyText"/>
        <w:ind w:left="121" w:right="115"/>
        <w:jc w:val="both"/>
      </w:pPr>
      <w:r>
        <w:rPr/>
        <w:t>O Concello, en coordinación coa persoa responsable do centro, fixará o horario mínimo de apertura, que se adecuará na medida do posible ao tempo de lecer das persoas usuarias. Este horario, por tanto, poderá ser ampliado nas fins de semana para satisfacer a demanda.</w:t>
      </w:r>
    </w:p>
    <w:p>
      <w:pPr>
        <w:pStyle w:val="BodyText"/>
        <w:ind w:left="121" w:right="117"/>
        <w:jc w:val="both"/>
      </w:pPr>
      <w:r>
        <w:rPr/>
        <w:t>O Centro de Ocio Xuvenil terá ao longo do ano dous períodos con horarios diferentes: período escolar e período vacacional.</w:t>
      </w:r>
    </w:p>
    <w:p>
      <w:pPr>
        <w:pStyle w:val="BodyText"/>
        <w:ind w:left="121" w:right="115"/>
        <w:jc w:val="both"/>
      </w:pPr>
      <w:r>
        <w:rPr/>
        <w:t>No período escolar, o horario do centro será os venres de 17.00 a 22.00 h., os sábados de 11.00  a 14.00 h. e de 17.00 a 22.00 h. e os domingos de 11.00 a 14.00 h. e de 17.00 a 20.30</w:t>
      </w:r>
      <w:r>
        <w:rPr>
          <w:spacing w:val="-13"/>
        </w:rPr>
        <w:t> </w:t>
      </w:r>
      <w:r>
        <w:rPr/>
        <w:t>h.</w:t>
      </w:r>
    </w:p>
    <w:p>
      <w:pPr>
        <w:pStyle w:val="BodyText"/>
        <w:ind w:left="121" w:right="2108"/>
        <w:jc w:val="both"/>
      </w:pPr>
      <w:r>
        <w:rPr/>
        <w:t>No período vacacional, o horario será de luns a venres de 11.00 a 14.00 h. Estes horarios poderán ser modificados polo Concello.</w:t>
      </w:r>
    </w:p>
    <w:p>
      <w:pPr>
        <w:pStyle w:val="BodyText"/>
        <w:spacing w:before="4"/>
      </w:pPr>
    </w:p>
    <w:p>
      <w:pPr>
        <w:pStyle w:val="Heading1"/>
      </w:pPr>
      <w:r>
        <w:rPr/>
        <w:t>Artigo 5. Persoas usuarias</w:t>
      </w:r>
    </w:p>
    <w:p>
      <w:pPr>
        <w:pStyle w:val="BodyText"/>
        <w:spacing w:before="7"/>
        <w:rPr>
          <w:b/>
          <w:sz w:val="21"/>
        </w:rPr>
      </w:pPr>
    </w:p>
    <w:p>
      <w:pPr>
        <w:pStyle w:val="BodyText"/>
        <w:ind w:left="121"/>
        <w:jc w:val="both"/>
      </w:pPr>
      <w:r>
        <w:rPr/>
        <w:t>Este servizo vai dirixido a persoas de entre 12 e 18 anos.</w:t>
      </w:r>
    </w:p>
    <w:p>
      <w:pPr>
        <w:pStyle w:val="BodyText"/>
        <w:spacing w:before="5"/>
      </w:pPr>
    </w:p>
    <w:p>
      <w:pPr>
        <w:pStyle w:val="Heading1"/>
      </w:pPr>
      <w:r>
        <w:rPr/>
        <w:t>Artigo 6. Servizos e actividades</w:t>
      </w:r>
    </w:p>
    <w:p>
      <w:pPr>
        <w:pStyle w:val="BodyText"/>
        <w:spacing w:before="5"/>
        <w:rPr>
          <w:b/>
          <w:sz w:val="21"/>
        </w:rPr>
      </w:pPr>
    </w:p>
    <w:p>
      <w:pPr>
        <w:pStyle w:val="BodyText"/>
        <w:ind w:left="121"/>
      </w:pPr>
      <w:r>
        <w:rPr/>
        <w:t>O Centro de Ocio Xuvenil poderá ofrecer os seguintes servizos e actividades:</w:t>
      </w:r>
    </w:p>
    <w:p>
      <w:pPr>
        <w:pStyle w:val="ListParagraph"/>
        <w:numPr>
          <w:ilvl w:val="0"/>
          <w:numId w:val="1"/>
        </w:numPr>
        <w:tabs>
          <w:tab w:pos="829" w:val="left" w:leader="none"/>
          <w:tab w:pos="830" w:val="left" w:leader="none"/>
        </w:tabs>
        <w:spacing w:line="228" w:lineRule="auto" w:before="13" w:after="0"/>
        <w:ind w:left="841" w:right="116" w:hanging="360"/>
        <w:jc w:val="left"/>
        <w:rPr>
          <w:sz w:val="22"/>
        </w:rPr>
      </w:pPr>
      <w:r>
        <w:rPr>
          <w:sz w:val="22"/>
        </w:rPr>
        <w:t>Actividades socioculturais: charlas, obradoiros, actuacións e outras actividades de tempo libre.</w:t>
      </w:r>
    </w:p>
    <w:p>
      <w:pPr>
        <w:pStyle w:val="ListParagraph"/>
        <w:numPr>
          <w:ilvl w:val="0"/>
          <w:numId w:val="1"/>
        </w:numPr>
        <w:tabs>
          <w:tab w:pos="829" w:val="left" w:leader="none"/>
          <w:tab w:pos="830" w:val="left" w:leader="none"/>
        </w:tabs>
        <w:spacing w:line="263" w:lineRule="exact" w:before="3" w:after="0"/>
        <w:ind w:left="829" w:right="0" w:hanging="349"/>
        <w:jc w:val="left"/>
        <w:rPr>
          <w:sz w:val="22"/>
        </w:rPr>
      </w:pPr>
      <w:r>
        <w:rPr>
          <w:sz w:val="22"/>
        </w:rPr>
        <w:t>Centro aberto: espazo de encontro e lecer co seguinte</w:t>
      </w:r>
      <w:r>
        <w:rPr>
          <w:spacing w:val="-14"/>
          <w:sz w:val="22"/>
        </w:rPr>
        <w:t> </w:t>
      </w:r>
      <w:r>
        <w:rPr>
          <w:sz w:val="22"/>
        </w:rPr>
        <w:t>equipamento:</w:t>
      </w:r>
    </w:p>
    <w:p>
      <w:pPr>
        <w:pStyle w:val="ListParagraph"/>
        <w:numPr>
          <w:ilvl w:val="1"/>
          <w:numId w:val="1"/>
        </w:numPr>
        <w:tabs>
          <w:tab w:pos="1537" w:val="left" w:leader="none"/>
          <w:tab w:pos="1538" w:val="left" w:leader="none"/>
        </w:tabs>
        <w:spacing w:line="257" w:lineRule="exact" w:before="0" w:after="0"/>
        <w:ind w:left="1537" w:right="0" w:hanging="337"/>
        <w:jc w:val="left"/>
        <w:rPr>
          <w:sz w:val="22"/>
        </w:rPr>
      </w:pPr>
      <w:r>
        <w:rPr>
          <w:sz w:val="22"/>
        </w:rPr>
        <w:t>televisións</w:t>
      </w:r>
    </w:p>
    <w:p>
      <w:pPr>
        <w:pStyle w:val="ListParagraph"/>
        <w:numPr>
          <w:ilvl w:val="1"/>
          <w:numId w:val="1"/>
        </w:numPr>
        <w:tabs>
          <w:tab w:pos="1537" w:val="left" w:leader="none"/>
          <w:tab w:pos="1538" w:val="left" w:leader="none"/>
        </w:tabs>
        <w:spacing w:line="258" w:lineRule="exact" w:before="0" w:after="0"/>
        <w:ind w:left="1537" w:right="0" w:hanging="337"/>
        <w:jc w:val="left"/>
        <w:rPr>
          <w:sz w:val="22"/>
        </w:rPr>
      </w:pPr>
      <w:r>
        <w:rPr>
          <w:sz w:val="22"/>
        </w:rPr>
        <w:t>videoconsolas</w:t>
      </w:r>
    </w:p>
    <w:p>
      <w:pPr>
        <w:pStyle w:val="ListParagraph"/>
        <w:numPr>
          <w:ilvl w:val="1"/>
          <w:numId w:val="1"/>
        </w:numPr>
        <w:tabs>
          <w:tab w:pos="1536" w:val="left" w:leader="none"/>
          <w:tab w:pos="1537" w:val="left" w:leader="none"/>
        </w:tabs>
        <w:spacing w:line="258" w:lineRule="exact" w:before="0" w:after="0"/>
        <w:ind w:left="1536" w:right="0" w:hanging="336"/>
        <w:jc w:val="left"/>
        <w:rPr>
          <w:sz w:val="22"/>
        </w:rPr>
      </w:pPr>
      <w:r>
        <w:rPr>
          <w:sz w:val="22"/>
        </w:rPr>
        <w:t>computadoras</w:t>
      </w:r>
    </w:p>
    <w:p>
      <w:pPr>
        <w:pStyle w:val="ListParagraph"/>
        <w:numPr>
          <w:ilvl w:val="1"/>
          <w:numId w:val="1"/>
        </w:numPr>
        <w:tabs>
          <w:tab w:pos="1536" w:val="left" w:leader="none"/>
          <w:tab w:pos="1537" w:val="left" w:leader="none"/>
        </w:tabs>
        <w:spacing w:line="257" w:lineRule="exact" w:before="0" w:after="0"/>
        <w:ind w:left="1536" w:right="0" w:hanging="337"/>
        <w:jc w:val="left"/>
        <w:rPr>
          <w:sz w:val="22"/>
        </w:rPr>
      </w:pPr>
      <w:r>
        <w:rPr>
          <w:sz w:val="22"/>
        </w:rPr>
        <w:t>fútbol de mesa</w:t>
      </w:r>
    </w:p>
    <w:p>
      <w:pPr>
        <w:pStyle w:val="ListParagraph"/>
        <w:numPr>
          <w:ilvl w:val="1"/>
          <w:numId w:val="1"/>
        </w:numPr>
        <w:tabs>
          <w:tab w:pos="1536" w:val="left" w:leader="none"/>
          <w:tab w:pos="1537" w:val="left" w:leader="none"/>
        </w:tabs>
        <w:spacing w:line="257" w:lineRule="exact" w:before="0" w:after="0"/>
        <w:ind w:left="1536" w:right="0" w:hanging="337"/>
        <w:jc w:val="left"/>
        <w:rPr>
          <w:sz w:val="22"/>
        </w:rPr>
      </w:pPr>
      <w:r>
        <w:rPr>
          <w:sz w:val="22"/>
        </w:rPr>
        <w:t>billar</w:t>
      </w:r>
    </w:p>
    <w:p>
      <w:pPr>
        <w:pStyle w:val="ListParagraph"/>
        <w:numPr>
          <w:ilvl w:val="1"/>
          <w:numId w:val="1"/>
        </w:numPr>
        <w:tabs>
          <w:tab w:pos="1536" w:val="left" w:leader="none"/>
          <w:tab w:pos="1537" w:val="left" w:leader="none"/>
        </w:tabs>
        <w:spacing w:line="257" w:lineRule="exact" w:before="0" w:after="0"/>
        <w:ind w:left="1536" w:right="0" w:hanging="337"/>
        <w:jc w:val="left"/>
        <w:rPr>
          <w:sz w:val="22"/>
        </w:rPr>
      </w:pPr>
      <w:r>
        <w:rPr>
          <w:sz w:val="22"/>
        </w:rPr>
        <w:t>dardos</w:t>
      </w:r>
    </w:p>
    <w:p>
      <w:pPr>
        <w:pStyle w:val="ListParagraph"/>
        <w:numPr>
          <w:ilvl w:val="1"/>
          <w:numId w:val="1"/>
        </w:numPr>
        <w:tabs>
          <w:tab w:pos="1535" w:val="left" w:leader="none"/>
          <w:tab w:pos="1537" w:val="left" w:leader="none"/>
        </w:tabs>
        <w:spacing w:line="257" w:lineRule="exact" w:before="0" w:after="0"/>
        <w:ind w:left="1536" w:right="0" w:hanging="337"/>
        <w:jc w:val="left"/>
        <w:rPr>
          <w:sz w:val="22"/>
        </w:rPr>
      </w:pPr>
      <w:r>
        <w:rPr>
          <w:sz w:val="22"/>
        </w:rPr>
        <w:t>xogos de mesa (dominó, barallas, xadrez e</w:t>
      </w:r>
      <w:r>
        <w:rPr>
          <w:spacing w:val="-4"/>
          <w:sz w:val="22"/>
        </w:rPr>
        <w:t> </w:t>
      </w:r>
      <w:r>
        <w:rPr>
          <w:sz w:val="22"/>
        </w:rPr>
        <w:t>outros)</w:t>
      </w:r>
    </w:p>
    <w:p>
      <w:pPr>
        <w:pStyle w:val="ListParagraph"/>
        <w:numPr>
          <w:ilvl w:val="1"/>
          <w:numId w:val="1"/>
        </w:numPr>
        <w:tabs>
          <w:tab w:pos="1535" w:val="left" w:leader="none"/>
          <w:tab w:pos="1536" w:val="left" w:leader="none"/>
        </w:tabs>
        <w:spacing w:line="257" w:lineRule="exact" w:before="0" w:after="0"/>
        <w:ind w:left="1535" w:right="0" w:hanging="337"/>
        <w:jc w:val="left"/>
        <w:rPr>
          <w:sz w:val="22"/>
        </w:rPr>
      </w:pPr>
      <w:r>
        <w:rPr>
          <w:sz w:val="22"/>
        </w:rPr>
        <w:t>libros</w:t>
      </w:r>
    </w:p>
    <w:p>
      <w:pPr>
        <w:pStyle w:val="ListParagraph"/>
        <w:numPr>
          <w:ilvl w:val="1"/>
          <w:numId w:val="1"/>
        </w:numPr>
        <w:tabs>
          <w:tab w:pos="1535" w:val="left" w:leader="none"/>
          <w:tab w:pos="1536" w:val="left" w:leader="none"/>
        </w:tabs>
        <w:spacing w:line="257" w:lineRule="exact" w:before="0" w:after="0"/>
        <w:ind w:left="1535" w:right="0" w:hanging="337"/>
        <w:jc w:val="left"/>
        <w:rPr>
          <w:sz w:val="22"/>
        </w:rPr>
      </w:pPr>
      <w:r>
        <w:rPr>
          <w:sz w:val="22"/>
        </w:rPr>
        <w:t>cómics</w:t>
      </w:r>
    </w:p>
    <w:p>
      <w:pPr>
        <w:pStyle w:val="ListParagraph"/>
        <w:numPr>
          <w:ilvl w:val="1"/>
          <w:numId w:val="1"/>
        </w:numPr>
        <w:tabs>
          <w:tab w:pos="1535" w:val="left" w:leader="none"/>
          <w:tab w:pos="1536" w:val="left" w:leader="none"/>
        </w:tabs>
        <w:spacing w:line="257" w:lineRule="exact" w:before="0" w:after="0"/>
        <w:ind w:left="1535" w:right="0" w:hanging="337"/>
        <w:jc w:val="left"/>
        <w:rPr>
          <w:sz w:val="22"/>
        </w:rPr>
      </w:pPr>
      <w:r>
        <w:rPr>
          <w:sz w:val="22"/>
        </w:rPr>
        <w:t>outros entretementos en función da</w:t>
      </w:r>
      <w:r>
        <w:rPr>
          <w:spacing w:val="-4"/>
          <w:sz w:val="22"/>
        </w:rPr>
        <w:t> </w:t>
      </w:r>
      <w:r>
        <w:rPr>
          <w:sz w:val="22"/>
        </w:rPr>
        <w:t>demanda</w:t>
      </w:r>
    </w:p>
    <w:p>
      <w:pPr>
        <w:pStyle w:val="ListParagraph"/>
        <w:numPr>
          <w:ilvl w:val="0"/>
          <w:numId w:val="1"/>
        </w:numPr>
        <w:tabs>
          <w:tab w:pos="828" w:val="left" w:leader="none"/>
        </w:tabs>
        <w:spacing w:line="235" w:lineRule="auto" w:before="0" w:after="0"/>
        <w:ind w:left="839" w:right="117" w:hanging="360"/>
        <w:jc w:val="both"/>
        <w:rPr>
          <w:sz w:val="22"/>
        </w:rPr>
      </w:pPr>
      <w:r>
        <w:rPr>
          <w:sz w:val="22"/>
        </w:rPr>
        <w:t>Punto de información: a persoa responsable do centro encargarase de facilitar información á mocidade sobre diversos temas de interese a través de folletos, paneis, libros…</w:t>
      </w:r>
    </w:p>
    <w:p>
      <w:pPr>
        <w:pStyle w:val="BodyText"/>
        <w:spacing w:before="3"/>
      </w:pPr>
    </w:p>
    <w:p>
      <w:pPr>
        <w:pStyle w:val="Heading1"/>
        <w:ind w:left="119"/>
        <w:jc w:val="left"/>
      </w:pPr>
      <w:r>
        <w:rPr/>
        <w:t>Artigo 7. Normas de funcionamento</w:t>
      </w:r>
    </w:p>
    <w:p>
      <w:pPr>
        <w:pStyle w:val="BodyText"/>
        <w:spacing w:before="7"/>
        <w:rPr>
          <w:b/>
          <w:sz w:val="21"/>
        </w:rPr>
      </w:pPr>
    </w:p>
    <w:p>
      <w:pPr>
        <w:pStyle w:val="BodyText"/>
        <w:ind w:left="119" w:right="19"/>
      </w:pPr>
      <w:r>
        <w:rPr/>
        <w:t>O Centro de Ocio conta con gran cantidade de equipamentos co fin de favorecer o entretemento da mocidade. Con carácter xeral, o seu uso rexerase polas seguintes normas:</w:t>
      </w:r>
    </w:p>
    <w:p>
      <w:pPr>
        <w:pStyle w:val="ListParagraph"/>
        <w:numPr>
          <w:ilvl w:val="0"/>
          <w:numId w:val="2"/>
        </w:numPr>
        <w:tabs>
          <w:tab w:pos="828" w:val="left" w:leader="none"/>
        </w:tabs>
        <w:spacing w:line="242" w:lineRule="auto" w:before="0" w:after="0"/>
        <w:ind w:left="839" w:right="118" w:hanging="360"/>
        <w:jc w:val="both"/>
        <w:rPr>
          <w:sz w:val="22"/>
        </w:rPr>
      </w:pPr>
      <w:r>
        <w:rPr>
          <w:sz w:val="22"/>
        </w:rPr>
        <w:t>As persoas usuarias identificaranse á entrada a través da </w:t>
      </w:r>
      <w:r>
        <w:rPr>
          <w:spacing w:val="-3"/>
          <w:sz w:val="22"/>
        </w:rPr>
        <w:t>Tarxeta </w:t>
      </w:r>
      <w:r>
        <w:rPr>
          <w:sz w:val="22"/>
        </w:rPr>
        <w:t>Única e o seu acceso será rexistrado no</w:t>
      </w:r>
      <w:r>
        <w:rPr>
          <w:spacing w:val="-7"/>
          <w:sz w:val="22"/>
        </w:rPr>
        <w:t> </w:t>
      </w:r>
      <w:r>
        <w:rPr>
          <w:sz w:val="22"/>
        </w:rPr>
        <w:t>sistema.</w:t>
      </w:r>
    </w:p>
    <w:p>
      <w:pPr>
        <w:spacing w:after="0" w:line="242" w:lineRule="auto"/>
        <w:jc w:val="both"/>
        <w:rPr>
          <w:sz w:val="22"/>
        </w:rPr>
        <w:sectPr>
          <w:pgSz w:w="11910" w:h="16840"/>
          <w:pgMar w:header="281" w:footer="794" w:top="1660" w:bottom="980" w:left="1580" w:right="1580"/>
        </w:sectPr>
      </w:pPr>
    </w:p>
    <w:p>
      <w:pPr>
        <w:pStyle w:val="BodyText"/>
        <w:rPr>
          <w:sz w:val="20"/>
        </w:rPr>
      </w:pPr>
    </w:p>
    <w:p>
      <w:pPr>
        <w:pStyle w:val="BodyText"/>
        <w:spacing w:before="8"/>
        <w:rPr>
          <w:sz w:val="21"/>
        </w:rPr>
      </w:pPr>
    </w:p>
    <w:p>
      <w:pPr>
        <w:pStyle w:val="ListParagraph"/>
        <w:numPr>
          <w:ilvl w:val="0"/>
          <w:numId w:val="2"/>
        </w:numPr>
        <w:tabs>
          <w:tab w:pos="830" w:val="left" w:leader="none"/>
        </w:tabs>
        <w:spacing w:line="240" w:lineRule="auto" w:before="91" w:after="0"/>
        <w:ind w:left="841" w:right="120" w:hanging="360"/>
        <w:jc w:val="both"/>
        <w:rPr>
          <w:sz w:val="22"/>
        </w:rPr>
      </w:pPr>
      <w:r>
        <w:rPr>
          <w:sz w:val="22"/>
        </w:rPr>
        <w:t>A utilización dos xogos, equipamentos e calquera elemento do centro deberá ser solicitada á persoa responsable que se encontre nese momento na</w:t>
      </w:r>
      <w:r>
        <w:rPr>
          <w:spacing w:val="-8"/>
          <w:sz w:val="22"/>
        </w:rPr>
        <w:t> </w:t>
      </w:r>
      <w:r>
        <w:rPr>
          <w:sz w:val="22"/>
        </w:rPr>
        <w:t>sala.</w:t>
      </w:r>
    </w:p>
    <w:p>
      <w:pPr>
        <w:pStyle w:val="ListParagraph"/>
        <w:numPr>
          <w:ilvl w:val="0"/>
          <w:numId w:val="2"/>
        </w:numPr>
        <w:tabs>
          <w:tab w:pos="830" w:val="left" w:leader="none"/>
        </w:tabs>
        <w:spacing w:line="240" w:lineRule="auto" w:before="1" w:after="0"/>
        <w:ind w:left="829" w:right="0" w:hanging="349"/>
        <w:jc w:val="both"/>
        <w:rPr>
          <w:sz w:val="22"/>
        </w:rPr>
      </w:pPr>
      <w:r>
        <w:rPr>
          <w:sz w:val="22"/>
        </w:rPr>
        <w:t>Para o uso dos diferentes recursos será necesario deixar como depósito a </w:t>
      </w:r>
      <w:r>
        <w:rPr>
          <w:spacing w:val="-3"/>
          <w:sz w:val="22"/>
        </w:rPr>
        <w:t>Tarxeta</w:t>
      </w:r>
      <w:r>
        <w:rPr>
          <w:spacing w:val="-24"/>
          <w:sz w:val="22"/>
        </w:rPr>
        <w:t> </w:t>
      </w:r>
      <w:r>
        <w:rPr>
          <w:sz w:val="22"/>
        </w:rPr>
        <w:t>Única.</w:t>
      </w:r>
    </w:p>
    <w:p>
      <w:pPr>
        <w:pStyle w:val="ListParagraph"/>
        <w:numPr>
          <w:ilvl w:val="0"/>
          <w:numId w:val="2"/>
        </w:numPr>
        <w:tabs>
          <w:tab w:pos="830" w:val="left" w:leader="none"/>
        </w:tabs>
        <w:spacing w:line="240" w:lineRule="auto" w:before="1" w:after="0"/>
        <w:ind w:left="841" w:right="115" w:hanging="360"/>
        <w:jc w:val="both"/>
        <w:rPr>
          <w:sz w:val="22"/>
        </w:rPr>
      </w:pPr>
      <w:r>
        <w:rPr>
          <w:sz w:val="22"/>
        </w:rPr>
        <w:t>O depósito de tarxetas variará en función do recurso solicitado. Queda establecido do seguinte</w:t>
      </w:r>
      <w:r>
        <w:rPr>
          <w:spacing w:val="-2"/>
          <w:sz w:val="22"/>
        </w:rPr>
        <w:t> </w:t>
      </w:r>
      <w:r>
        <w:rPr>
          <w:sz w:val="22"/>
        </w:rPr>
        <w:t>xeito:</w:t>
      </w:r>
    </w:p>
    <w:p>
      <w:pPr>
        <w:pStyle w:val="ListParagraph"/>
        <w:numPr>
          <w:ilvl w:val="1"/>
          <w:numId w:val="2"/>
        </w:numPr>
        <w:tabs>
          <w:tab w:pos="1538" w:val="left" w:leader="none"/>
        </w:tabs>
        <w:spacing w:line="235" w:lineRule="auto" w:before="3" w:after="0"/>
        <w:ind w:left="1398" w:right="116" w:firstLine="0"/>
        <w:jc w:val="both"/>
        <w:rPr>
          <w:sz w:val="22"/>
        </w:rPr>
      </w:pPr>
      <w:r>
        <w:rPr>
          <w:sz w:val="22"/>
        </w:rPr>
        <w:t>Videoconsolas: por unha </w:t>
      </w:r>
      <w:r>
        <w:rPr>
          <w:spacing w:val="-3"/>
          <w:sz w:val="22"/>
        </w:rPr>
        <w:t>Tarxeta </w:t>
      </w:r>
      <w:r>
        <w:rPr>
          <w:sz w:val="22"/>
        </w:rPr>
        <w:t>Única prestarase o xogo e o mando; para cada mando adicional necesitarase como depósito a </w:t>
      </w:r>
      <w:r>
        <w:rPr>
          <w:spacing w:val="-3"/>
          <w:sz w:val="22"/>
        </w:rPr>
        <w:t>Tarxeta </w:t>
      </w:r>
      <w:r>
        <w:rPr>
          <w:sz w:val="22"/>
        </w:rPr>
        <w:t>Única doutra persoa usuaria.</w:t>
      </w:r>
    </w:p>
    <w:p>
      <w:pPr>
        <w:pStyle w:val="ListParagraph"/>
        <w:numPr>
          <w:ilvl w:val="1"/>
          <w:numId w:val="2"/>
        </w:numPr>
        <w:tabs>
          <w:tab w:pos="1538" w:val="left" w:leader="none"/>
        </w:tabs>
        <w:spacing w:line="263" w:lineRule="exact" w:before="0" w:after="0"/>
        <w:ind w:left="1537" w:right="0" w:hanging="140"/>
        <w:jc w:val="left"/>
        <w:rPr>
          <w:sz w:val="22"/>
        </w:rPr>
      </w:pPr>
      <w:r>
        <w:rPr>
          <w:sz w:val="22"/>
        </w:rPr>
        <w:t>Computador: un PC por cada </w:t>
      </w:r>
      <w:r>
        <w:rPr>
          <w:spacing w:val="-3"/>
          <w:sz w:val="22"/>
        </w:rPr>
        <w:t>Tarxeta</w:t>
      </w:r>
      <w:r>
        <w:rPr>
          <w:spacing w:val="-9"/>
          <w:sz w:val="22"/>
        </w:rPr>
        <w:t> </w:t>
      </w:r>
      <w:r>
        <w:rPr>
          <w:sz w:val="22"/>
        </w:rPr>
        <w:t>Única.</w:t>
      </w:r>
    </w:p>
    <w:p>
      <w:pPr>
        <w:pStyle w:val="ListParagraph"/>
        <w:numPr>
          <w:ilvl w:val="1"/>
          <w:numId w:val="2"/>
        </w:numPr>
        <w:tabs>
          <w:tab w:pos="1538" w:val="left" w:leader="none"/>
        </w:tabs>
        <w:spacing w:line="258" w:lineRule="exact" w:before="0" w:after="0"/>
        <w:ind w:left="1537" w:right="0" w:hanging="140"/>
        <w:jc w:val="left"/>
        <w:rPr>
          <w:sz w:val="22"/>
        </w:rPr>
      </w:pPr>
      <w:r>
        <w:rPr>
          <w:sz w:val="22"/>
        </w:rPr>
        <w:t>Fútbol de mesa: unha bóla por cada </w:t>
      </w:r>
      <w:r>
        <w:rPr>
          <w:spacing w:val="-3"/>
          <w:sz w:val="22"/>
        </w:rPr>
        <w:t>Tarxeta</w:t>
      </w:r>
      <w:r>
        <w:rPr>
          <w:spacing w:val="-9"/>
          <w:sz w:val="22"/>
        </w:rPr>
        <w:t> </w:t>
      </w:r>
      <w:r>
        <w:rPr>
          <w:sz w:val="22"/>
        </w:rPr>
        <w:t>Única.</w:t>
      </w:r>
    </w:p>
    <w:p>
      <w:pPr>
        <w:pStyle w:val="ListParagraph"/>
        <w:numPr>
          <w:ilvl w:val="1"/>
          <w:numId w:val="2"/>
        </w:numPr>
        <w:tabs>
          <w:tab w:pos="1538" w:val="left" w:leader="none"/>
        </w:tabs>
        <w:spacing w:line="258" w:lineRule="exact" w:before="0" w:after="0"/>
        <w:ind w:left="1537" w:right="0" w:hanging="140"/>
        <w:jc w:val="left"/>
        <w:rPr>
          <w:sz w:val="22"/>
        </w:rPr>
      </w:pPr>
      <w:r>
        <w:rPr>
          <w:sz w:val="22"/>
        </w:rPr>
        <w:t>Diana: tres dardos por cada </w:t>
      </w:r>
      <w:r>
        <w:rPr>
          <w:spacing w:val="-3"/>
          <w:sz w:val="22"/>
        </w:rPr>
        <w:t>Tarxeta</w:t>
      </w:r>
      <w:r>
        <w:rPr>
          <w:spacing w:val="-10"/>
          <w:sz w:val="22"/>
        </w:rPr>
        <w:t> </w:t>
      </w:r>
      <w:r>
        <w:rPr>
          <w:sz w:val="22"/>
        </w:rPr>
        <w:t>Única.</w:t>
      </w:r>
    </w:p>
    <w:p>
      <w:pPr>
        <w:pStyle w:val="ListParagraph"/>
        <w:numPr>
          <w:ilvl w:val="1"/>
          <w:numId w:val="2"/>
        </w:numPr>
        <w:tabs>
          <w:tab w:pos="1538" w:val="left" w:leader="none"/>
        </w:tabs>
        <w:spacing w:line="257" w:lineRule="exact" w:before="0" w:after="0"/>
        <w:ind w:left="1537" w:right="0" w:hanging="140"/>
        <w:jc w:val="left"/>
        <w:rPr>
          <w:sz w:val="22"/>
        </w:rPr>
      </w:pPr>
      <w:r>
        <w:rPr>
          <w:sz w:val="22"/>
        </w:rPr>
        <w:t>Billar: un pau por cada </w:t>
      </w:r>
      <w:r>
        <w:rPr>
          <w:spacing w:val="-3"/>
          <w:sz w:val="22"/>
        </w:rPr>
        <w:t>Tarxeta</w:t>
      </w:r>
      <w:r>
        <w:rPr>
          <w:spacing w:val="-6"/>
          <w:sz w:val="22"/>
        </w:rPr>
        <w:t> </w:t>
      </w:r>
      <w:r>
        <w:rPr>
          <w:sz w:val="22"/>
        </w:rPr>
        <w:t>Única.</w:t>
      </w:r>
    </w:p>
    <w:p>
      <w:pPr>
        <w:pStyle w:val="ListParagraph"/>
        <w:numPr>
          <w:ilvl w:val="1"/>
          <w:numId w:val="2"/>
        </w:numPr>
        <w:tabs>
          <w:tab w:pos="1538" w:val="left" w:leader="none"/>
        </w:tabs>
        <w:spacing w:line="228" w:lineRule="auto" w:before="5" w:after="0"/>
        <w:ind w:left="1398" w:right="116" w:firstLine="0"/>
        <w:jc w:val="left"/>
        <w:rPr>
          <w:sz w:val="22"/>
        </w:rPr>
      </w:pPr>
      <w:r>
        <w:rPr>
          <w:sz w:val="22"/>
        </w:rPr>
        <w:t>Xogos de mesa: un xogo de mesa por tantas </w:t>
      </w:r>
      <w:r>
        <w:rPr>
          <w:spacing w:val="-3"/>
          <w:sz w:val="22"/>
        </w:rPr>
        <w:t>Tarxetas </w:t>
      </w:r>
      <w:r>
        <w:rPr>
          <w:sz w:val="22"/>
        </w:rPr>
        <w:t>Únicas como participantes desexen</w:t>
      </w:r>
      <w:r>
        <w:rPr>
          <w:spacing w:val="-1"/>
          <w:sz w:val="22"/>
        </w:rPr>
        <w:t> </w:t>
      </w:r>
      <w:r>
        <w:rPr>
          <w:sz w:val="22"/>
        </w:rPr>
        <w:t>utilizalo.</w:t>
      </w:r>
    </w:p>
    <w:p>
      <w:pPr>
        <w:pStyle w:val="ListParagraph"/>
        <w:numPr>
          <w:ilvl w:val="1"/>
          <w:numId w:val="2"/>
        </w:numPr>
        <w:tabs>
          <w:tab w:pos="1538" w:val="left" w:leader="none"/>
        </w:tabs>
        <w:spacing w:line="263" w:lineRule="exact" w:before="2" w:after="0"/>
        <w:ind w:left="1537" w:right="0" w:hanging="140"/>
        <w:jc w:val="left"/>
        <w:rPr>
          <w:sz w:val="22"/>
        </w:rPr>
      </w:pPr>
      <w:r>
        <w:rPr>
          <w:sz w:val="22"/>
        </w:rPr>
        <w:t>Libros e cómics: un libro ou cómic por cada </w:t>
      </w:r>
      <w:r>
        <w:rPr>
          <w:spacing w:val="-3"/>
          <w:sz w:val="22"/>
        </w:rPr>
        <w:t>Tarxeta</w:t>
      </w:r>
      <w:r>
        <w:rPr>
          <w:spacing w:val="-17"/>
          <w:sz w:val="22"/>
        </w:rPr>
        <w:t> </w:t>
      </w:r>
      <w:r>
        <w:rPr>
          <w:sz w:val="22"/>
        </w:rPr>
        <w:t>Única.</w:t>
      </w:r>
    </w:p>
    <w:p>
      <w:pPr>
        <w:pStyle w:val="ListParagraph"/>
        <w:numPr>
          <w:ilvl w:val="1"/>
          <w:numId w:val="2"/>
        </w:numPr>
        <w:tabs>
          <w:tab w:pos="1538" w:val="left" w:leader="none"/>
        </w:tabs>
        <w:spacing w:line="256" w:lineRule="exact" w:before="0" w:after="0"/>
        <w:ind w:left="1537" w:right="0" w:hanging="140"/>
        <w:jc w:val="left"/>
        <w:rPr>
          <w:sz w:val="22"/>
        </w:rPr>
      </w:pPr>
      <w:r>
        <w:rPr>
          <w:spacing w:val="-3"/>
          <w:sz w:val="22"/>
        </w:rPr>
        <w:t>Televisor: </w:t>
      </w:r>
      <w:r>
        <w:rPr>
          <w:sz w:val="22"/>
        </w:rPr>
        <w:t>un mando a distancia por cada </w:t>
      </w:r>
      <w:r>
        <w:rPr>
          <w:spacing w:val="-3"/>
          <w:sz w:val="22"/>
        </w:rPr>
        <w:t>Tarxeta</w:t>
      </w:r>
      <w:r>
        <w:rPr>
          <w:spacing w:val="-8"/>
          <w:sz w:val="22"/>
        </w:rPr>
        <w:t> </w:t>
      </w:r>
      <w:r>
        <w:rPr>
          <w:sz w:val="22"/>
        </w:rPr>
        <w:t>Única.</w:t>
      </w:r>
    </w:p>
    <w:p>
      <w:pPr>
        <w:pStyle w:val="ListParagraph"/>
        <w:numPr>
          <w:ilvl w:val="0"/>
          <w:numId w:val="2"/>
        </w:numPr>
        <w:tabs>
          <w:tab w:pos="830" w:val="left" w:leader="none"/>
        </w:tabs>
        <w:spacing w:line="240" w:lineRule="auto" w:before="0" w:after="0"/>
        <w:ind w:left="841" w:right="113" w:hanging="360"/>
        <w:jc w:val="both"/>
        <w:rPr>
          <w:sz w:val="22"/>
        </w:rPr>
      </w:pPr>
      <w:r>
        <w:rPr>
          <w:sz w:val="22"/>
        </w:rPr>
        <w:t>En caso de estragos ocasionados polo mal uso, asumiranse polo usuario, de ser maior de idade, ou os responsables legais, de ser menor de idade, os custos do amaño ou da perda, previa tramitación do correspondente expediente a efectos de determinar a existencia de responsabilidade do</w:t>
      </w:r>
      <w:r>
        <w:rPr>
          <w:spacing w:val="-5"/>
          <w:sz w:val="22"/>
        </w:rPr>
        <w:t> </w:t>
      </w:r>
      <w:r>
        <w:rPr>
          <w:sz w:val="22"/>
        </w:rPr>
        <w:t>usuario.</w:t>
      </w:r>
    </w:p>
    <w:p>
      <w:pPr>
        <w:pStyle w:val="ListParagraph"/>
        <w:numPr>
          <w:ilvl w:val="0"/>
          <w:numId w:val="2"/>
        </w:numPr>
        <w:tabs>
          <w:tab w:pos="829" w:val="left" w:leader="none"/>
        </w:tabs>
        <w:spacing w:line="240" w:lineRule="auto" w:before="0" w:after="0"/>
        <w:ind w:left="840" w:right="116" w:hanging="360"/>
        <w:jc w:val="both"/>
        <w:rPr>
          <w:sz w:val="22"/>
        </w:rPr>
      </w:pPr>
      <w:r>
        <w:rPr>
          <w:sz w:val="22"/>
        </w:rPr>
        <w:t>Quince minutos antes da hora de peche non se poderán solicitar recursos e aquelas persoas que os estean a utilizar deberán comezar a recoller para proceder á súa</w:t>
      </w:r>
      <w:r>
        <w:rPr>
          <w:spacing w:val="-24"/>
          <w:sz w:val="22"/>
        </w:rPr>
        <w:t> </w:t>
      </w:r>
      <w:r>
        <w:rPr>
          <w:sz w:val="22"/>
        </w:rPr>
        <w:t>entrega.</w:t>
      </w:r>
    </w:p>
    <w:p>
      <w:pPr>
        <w:pStyle w:val="BodyText"/>
        <w:spacing w:before="10"/>
        <w:rPr>
          <w:sz w:val="21"/>
        </w:rPr>
      </w:pPr>
    </w:p>
    <w:p>
      <w:pPr>
        <w:pStyle w:val="Heading1"/>
        <w:ind w:left="120"/>
      </w:pPr>
      <w:r>
        <w:rPr/>
        <w:t>Artigo 8. Dereitos</w:t>
      </w:r>
    </w:p>
    <w:p>
      <w:pPr>
        <w:pStyle w:val="BodyText"/>
        <w:spacing w:before="7"/>
        <w:rPr>
          <w:b/>
          <w:sz w:val="21"/>
        </w:rPr>
      </w:pPr>
    </w:p>
    <w:p>
      <w:pPr>
        <w:pStyle w:val="BodyText"/>
        <w:spacing w:before="1"/>
        <w:ind w:left="121"/>
        <w:jc w:val="both"/>
      </w:pPr>
      <w:r>
        <w:rPr/>
        <w:t>As persoas usuarias terán dereito a:</w:t>
      </w:r>
    </w:p>
    <w:p>
      <w:pPr>
        <w:pStyle w:val="ListParagraph"/>
        <w:numPr>
          <w:ilvl w:val="0"/>
          <w:numId w:val="1"/>
        </w:numPr>
        <w:tabs>
          <w:tab w:pos="829" w:val="left" w:leader="none"/>
        </w:tabs>
        <w:spacing w:line="228" w:lineRule="auto" w:before="12" w:after="0"/>
        <w:ind w:left="840" w:right="116" w:hanging="360"/>
        <w:jc w:val="both"/>
        <w:rPr>
          <w:sz w:val="22"/>
        </w:rPr>
      </w:pPr>
      <w:r>
        <w:rPr>
          <w:sz w:val="22"/>
        </w:rPr>
        <w:t>Participaren nas actividades programadas e empregaren os recursos ofrecidos polo centro nos horarios e condicións</w:t>
      </w:r>
      <w:r>
        <w:rPr>
          <w:spacing w:val="-7"/>
          <w:sz w:val="22"/>
        </w:rPr>
        <w:t> </w:t>
      </w:r>
      <w:r>
        <w:rPr>
          <w:sz w:val="22"/>
        </w:rPr>
        <w:t>establecidos.</w:t>
      </w:r>
    </w:p>
    <w:p>
      <w:pPr>
        <w:pStyle w:val="ListParagraph"/>
        <w:numPr>
          <w:ilvl w:val="0"/>
          <w:numId w:val="1"/>
        </w:numPr>
        <w:tabs>
          <w:tab w:pos="829" w:val="left" w:leader="none"/>
        </w:tabs>
        <w:spacing w:line="228" w:lineRule="auto" w:before="14" w:after="0"/>
        <w:ind w:left="841" w:right="117" w:hanging="361"/>
        <w:jc w:val="both"/>
        <w:rPr>
          <w:sz w:val="22"/>
        </w:rPr>
      </w:pPr>
      <w:r>
        <w:rPr>
          <w:sz w:val="22"/>
        </w:rPr>
        <w:t>Recibiren unha información veraz e suficientemente detallada sobre as actividades e o funcionamento do</w:t>
      </w:r>
      <w:r>
        <w:rPr>
          <w:spacing w:val="-1"/>
          <w:sz w:val="22"/>
        </w:rPr>
        <w:t> </w:t>
      </w:r>
      <w:r>
        <w:rPr>
          <w:sz w:val="22"/>
        </w:rPr>
        <w:t>centro.</w:t>
      </w:r>
    </w:p>
    <w:p>
      <w:pPr>
        <w:pStyle w:val="ListParagraph"/>
        <w:numPr>
          <w:ilvl w:val="0"/>
          <w:numId w:val="1"/>
        </w:numPr>
        <w:tabs>
          <w:tab w:pos="830" w:val="left" w:leader="none"/>
        </w:tabs>
        <w:spacing w:line="228" w:lineRule="auto" w:before="15" w:after="0"/>
        <w:ind w:left="841" w:right="117" w:hanging="360"/>
        <w:jc w:val="both"/>
        <w:rPr>
          <w:sz w:val="22"/>
        </w:rPr>
      </w:pPr>
      <w:r>
        <w:rPr>
          <w:sz w:val="22"/>
        </w:rPr>
        <w:t>Salvagardaren a confidencialidade dos seus datos persoais e que estes non sexan difundidos sen o seu</w:t>
      </w:r>
      <w:r>
        <w:rPr>
          <w:spacing w:val="-1"/>
          <w:sz w:val="22"/>
        </w:rPr>
        <w:t> </w:t>
      </w:r>
      <w:r>
        <w:rPr>
          <w:sz w:val="22"/>
        </w:rPr>
        <w:t>permiso.</w:t>
      </w:r>
    </w:p>
    <w:p>
      <w:pPr>
        <w:pStyle w:val="ListParagraph"/>
        <w:numPr>
          <w:ilvl w:val="0"/>
          <w:numId w:val="1"/>
        </w:numPr>
        <w:tabs>
          <w:tab w:pos="830" w:val="left" w:leader="none"/>
        </w:tabs>
        <w:spacing w:line="228" w:lineRule="auto" w:before="14" w:after="0"/>
        <w:ind w:left="841" w:right="116" w:hanging="360"/>
        <w:jc w:val="both"/>
        <w:rPr>
          <w:sz w:val="22"/>
        </w:rPr>
      </w:pPr>
      <w:r>
        <w:rPr>
          <w:sz w:val="22"/>
        </w:rPr>
        <w:t>Recibiren un trato respectuoso e digno por parte da persoa responsable do centro, das persoas responsables das actividades e do resto de persoas</w:t>
      </w:r>
      <w:r>
        <w:rPr>
          <w:spacing w:val="-12"/>
          <w:sz w:val="22"/>
        </w:rPr>
        <w:t> </w:t>
      </w:r>
      <w:r>
        <w:rPr>
          <w:sz w:val="22"/>
        </w:rPr>
        <w:t>usuarias.</w:t>
      </w:r>
    </w:p>
    <w:p>
      <w:pPr>
        <w:pStyle w:val="ListParagraph"/>
        <w:numPr>
          <w:ilvl w:val="0"/>
          <w:numId w:val="1"/>
        </w:numPr>
        <w:tabs>
          <w:tab w:pos="830" w:val="left" w:leader="none"/>
        </w:tabs>
        <w:spacing w:line="232" w:lineRule="auto" w:before="11" w:after="0"/>
        <w:ind w:left="841" w:right="115" w:hanging="360"/>
        <w:jc w:val="both"/>
        <w:rPr>
          <w:sz w:val="22"/>
        </w:rPr>
      </w:pPr>
      <w:r>
        <w:rPr>
          <w:sz w:val="22"/>
        </w:rPr>
        <w:t>Salvagardaren a privacidade das súas comunicacións. Pese a isto, o persoal responsable poderá controlar o acceso ás páxinas web dos menores de idade co fin de protexer os dereitos da infancia e a</w:t>
      </w:r>
      <w:r>
        <w:rPr>
          <w:spacing w:val="-6"/>
          <w:sz w:val="22"/>
        </w:rPr>
        <w:t> </w:t>
      </w:r>
      <w:r>
        <w:rPr>
          <w:sz w:val="22"/>
        </w:rPr>
        <w:t>xuventude.</w:t>
      </w:r>
    </w:p>
    <w:p>
      <w:pPr>
        <w:pStyle w:val="ListParagraph"/>
        <w:numPr>
          <w:ilvl w:val="0"/>
          <w:numId w:val="1"/>
        </w:numPr>
        <w:tabs>
          <w:tab w:pos="828" w:val="left" w:leader="none"/>
          <w:tab w:pos="829" w:val="left" w:leader="none"/>
        </w:tabs>
        <w:spacing w:line="263" w:lineRule="exact" w:before="6" w:after="0"/>
        <w:ind w:left="828" w:right="0" w:hanging="349"/>
        <w:jc w:val="left"/>
        <w:rPr>
          <w:sz w:val="22"/>
        </w:rPr>
      </w:pPr>
      <w:r>
        <w:rPr>
          <w:sz w:val="22"/>
        </w:rPr>
        <w:t>Propoñeren</w:t>
      </w:r>
      <w:r>
        <w:rPr>
          <w:spacing w:val="-4"/>
          <w:sz w:val="22"/>
        </w:rPr>
        <w:t> </w:t>
      </w:r>
      <w:r>
        <w:rPr>
          <w:sz w:val="22"/>
        </w:rPr>
        <w:t>actividades.</w:t>
      </w:r>
    </w:p>
    <w:p>
      <w:pPr>
        <w:pStyle w:val="ListParagraph"/>
        <w:numPr>
          <w:ilvl w:val="0"/>
          <w:numId w:val="1"/>
        </w:numPr>
        <w:tabs>
          <w:tab w:pos="828" w:val="left" w:leader="none"/>
          <w:tab w:pos="829" w:val="left" w:leader="none"/>
        </w:tabs>
        <w:spacing w:line="257" w:lineRule="exact" w:before="0" w:after="0"/>
        <w:ind w:left="828" w:right="0" w:hanging="349"/>
        <w:jc w:val="left"/>
        <w:rPr>
          <w:sz w:val="22"/>
        </w:rPr>
      </w:pPr>
      <w:r>
        <w:rPr>
          <w:sz w:val="22"/>
        </w:rPr>
        <w:t>Traeren os seus propios xogos para compartiren co resto da</w:t>
      </w:r>
      <w:r>
        <w:rPr>
          <w:spacing w:val="-13"/>
          <w:sz w:val="22"/>
        </w:rPr>
        <w:t> </w:t>
      </w:r>
      <w:r>
        <w:rPr>
          <w:sz w:val="22"/>
        </w:rPr>
        <w:t>mocidade.</w:t>
      </w:r>
    </w:p>
    <w:p>
      <w:pPr>
        <w:pStyle w:val="ListParagraph"/>
        <w:numPr>
          <w:ilvl w:val="0"/>
          <w:numId w:val="1"/>
        </w:numPr>
        <w:tabs>
          <w:tab w:pos="828" w:val="left" w:leader="none"/>
          <w:tab w:pos="829" w:val="left" w:leader="none"/>
        </w:tabs>
        <w:spacing w:line="263" w:lineRule="exact" w:before="0" w:after="0"/>
        <w:ind w:left="828" w:right="0" w:hanging="349"/>
        <w:jc w:val="left"/>
        <w:rPr>
          <w:sz w:val="22"/>
        </w:rPr>
      </w:pPr>
      <w:r>
        <w:rPr>
          <w:sz w:val="22"/>
        </w:rPr>
        <w:t>Formularen queixas e suxestións que deberán ser atendidas</w:t>
      </w:r>
      <w:r>
        <w:rPr>
          <w:spacing w:val="-14"/>
          <w:sz w:val="22"/>
        </w:rPr>
        <w:t> </w:t>
      </w:r>
      <w:r>
        <w:rPr>
          <w:sz w:val="22"/>
        </w:rPr>
        <w:t>axeitadamente.</w:t>
      </w:r>
    </w:p>
    <w:p>
      <w:pPr>
        <w:pStyle w:val="BodyText"/>
        <w:spacing w:before="2"/>
        <w:rPr>
          <w:sz w:val="21"/>
        </w:rPr>
      </w:pPr>
    </w:p>
    <w:p>
      <w:pPr>
        <w:pStyle w:val="Heading1"/>
        <w:ind w:left="120"/>
      </w:pPr>
      <w:r>
        <w:rPr/>
        <w:t>Artigo 9. Deberes</w:t>
      </w:r>
    </w:p>
    <w:p>
      <w:pPr>
        <w:pStyle w:val="BodyText"/>
        <w:spacing w:before="7"/>
        <w:rPr>
          <w:b/>
          <w:sz w:val="21"/>
        </w:rPr>
      </w:pPr>
    </w:p>
    <w:p>
      <w:pPr>
        <w:pStyle w:val="BodyText"/>
        <w:spacing w:line="253" w:lineRule="exact" w:before="1"/>
        <w:ind w:left="120"/>
        <w:jc w:val="both"/>
      </w:pPr>
      <w:r>
        <w:rPr/>
        <w:t>As persoas usuarias terán deber de:</w:t>
      </w:r>
    </w:p>
    <w:p>
      <w:pPr>
        <w:pStyle w:val="ListParagraph"/>
        <w:numPr>
          <w:ilvl w:val="0"/>
          <w:numId w:val="1"/>
        </w:numPr>
        <w:tabs>
          <w:tab w:pos="829" w:val="left" w:leader="none"/>
        </w:tabs>
        <w:spacing w:line="230" w:lineRule="auto" w:before="8" w:after="0"/>
        <w:ind w:left="840" w:right="117" w:hanging="360"/>
        <w:jc w:val="both"/>
        <w:rPr>
          <w:sz w:val="22"/>
        </w:rPr>
      </w:pPr>
      <w:r>
        <w:rPr>
          <w:sz w:val="22"/>
        </w:rPr>
        <w:t>Manteren en todo momento un trato respectuoso cara ás persoas responsables do centro, as persoas responsables das actividades e o resto de persoas</w:t>
      </w:r>
      <w:r>
        <w:rPr>
          <w:spacing w:val="-12"/>
          <w:sz w:val="22"/>
        </w:rPr>
        <w:t> </w:t>
      </w:r>
      <w:r>
        <w:rPr>
          <w:sz w:val="22"/>
        </w:rPr>
        <w:t>usuarias.</w:t>
      </w:r>
    </w:p>
    <w:p>
      <w:pPr>
        <w:pStyle w:val="ListParagraph"/>
        <w:numPr>
          <w:ilvl w:val="0"/>
          <w:numId w:val="1"/>
        </w:numPr>
        <w:tabs>
          <w:tab w:pos="829" w:val="left" w:leader="none"/>
        </w:tabs>
        <w:spacing w:line="235" w:lineRule="auto" w:before="6" w:after="0"/>
        <w:ind w:left="840" w:right="116" w:hanging="360"/>
        <w:jc w:val="both"/>
        <w:rPr>
          <w:sz w:val="22"/>
        </w:rPr>
      </w:pPr>
      <w:r>
        <w:rPr>
          <w:sz w:val="22"/>
        </w:rPr>
        <w:t>Respectaren as instalacións, o material e os recursos do centro. A incorrecta utilización suporá, á marxe da reposición ou compensación dos eventuais danos causados, a suspensión temporal ou definitiva do dereito de admisión no</w:t>
      </w:r>
      <w:r>
        <w:rPr>
          <w:spacing w:val="-7"/>
          <w:sz w:val="22"/>
        </w:rPr>
        <w:t> </w:t>
      </w:r>
      <w:r>
        <w:rPr>
          <w:sz w:val="22"/>
        </w:rPr>
        <w:t>centro.</w:t>
      </w:r>
    </w:p>
    <w:p>
      <w:pPr>
        <w:spacing w:after="0" w:line="235" w:lineRule="auto"/>
        <w:jc w:val="both"/>
        <w:rPr>
          <w:sz w:val="22"/>
        </w:rPr>
        <w:sectPr>
          <w:pgSz w:w="11910" w:h="16840"/>
          <w:pgMar w:header="281" w:footer="794" w:top="1660" w:bottom="980" w:left="1580" w:right="1580"/>
        </w:sectPr>
      </w:pPr>
    </w:p>
    <w:p>
      <w:pPr>
        <w:pStyle w:val="BodyText"/>
        <w:rPr>
          <w:sz w:val="20"/>
        </w:rPr>
      </w:pPr>
    </w:p>
    <w:p>
      <w:pPr>
        <w:pStyle w:val="BodyText"/>
        <w:spacing w:before="1"/>
      </w:pPr>
    </w:p>
    <w:p>
      <w:pPr>
        <w:pStyle w:val="ListParagraph"/>
        <w:numPr>
          <w:ilvl w:val="0"/>
          <w:numId w:val="1"/>
        </w:numPr>
        <w:tabs>
          <w:tab w:pos="830" w:val="left" w:leader="none"/>
        </w:tabs>
        <w:spacing w:line="235" w:lineRule="auto" w:before="92" w:after="0"/>
        <w:ind w:left="841" w:right="117" w:hanging="360"/>
        <w:jc w:val="both"/>
        <w:rPr>
          <w:sz w:val="22"/>
        </w:rPr>
      </w:pPr>
      <w:r>
        <w:rPr>
          <w:sz w:val="22"/>
        </w:rPr>
        <w:t>Deixaren limpas, recollidas e ordenadas todas as dependencias, os materiais e os xogos usados. </w:t>
      </w:r>
      <w:r>
        <w:rPr>
          <w:spacing w:val="-4"/>
          <w:sz w:val="22"/>
        </w:rPr>
        <w:t>Todos </w:t>
      </w:r>
      <w:r>
        <w:rPr>
          <w:sz w:val="22"/>
        </w:rPr>
        <w:t>os recursos empregados deberán devolverse en perfecto estado de conservación.</w:t>
      </w:r>
    </w:p>
    <w:p>
      <w:pPr>
        <w:pStyle w:val="ListParagraph"/>
        <w:numPr>
          <w:ilvl w:val="0"/>
          <w:numId w:val="1"/>
        </w:numPr>
        <w:tabs>
          <w:tab w:pos="829" w:val="left" w:leader="none"/>
          <w:tab w:pos="830" w:val="left" w:leader="none"/>
        </w:tabs>
        <w:spacing w:line="263" w:lineRule="exact" w:before="0" w:after="0"/>
        <w:ind w:left="829" w:right="0" w:hanging="349"/>
        <w:jc w:val="left"/>
        <w:rPr>
          <w:sz w:val="22"/>
        </w:rPr>
      </w:pPr>
      <w:r>
        <w:rPr>
          <w:sz w:val="22"/>
        </w:rPr>
        <w:t>Utilizaren os recursos dentro do espazo do centro. Fica prohibido sacar material á</w:t>
      </w:r>
      <w:r>
        <w:rPr>
          <w:spacing w:val="-23"/>
          <w:sz w:val="22"/>
        </w:rPr>
        <w:t> </w:t>
      </w:r>
      <w:r>
        <w:rPr>
          <w:sz w:val="22"/>
        </w:rPr>
        <w:t>rúa.</w:t>
      </w:r>
    </w:p>
    <w:p>
      <w:pPr>
        <w:pStyle w:val="ListParagraph"/>
        <w:numPr>
          <w:ilvl w:val="0"/>
          <w:numId w:val="1"/>
        </w:numPr>
        <w:tabs>
          <w:tab w:pos="829" w:val="left" w:leader="none"/>
          <w:tab w:pos="830" w:val="left" w:leader="none"/>
        </w:tabs>
        <w:spacing w:line="257" w:lineRule="exact" w:before="0" w:after="0"/>
        <w:ind w:left="829" w:right="0" w:hanging="349"/>
        <w:jc w:val="left"/>
        <w:rPr>
          <w:sz w:val="22"/>
        </w:rPr>
      </w:pPr>
      <w:r>
        <w:rPr>
          <w:sz w:val="22"/>
        </w:rPr>
        <w:t>Cumpriren coas quendas que correspondan para os xogos e o uso das</w:t>
      </w:r>
      <w:r>
        <w:rPr>
          <w:spacing w:val="-10"/>
          <w:sz w:val="22"/>
        </w:rPr>
        <w:t> </w:t>
      </w:r>
      <w:r>
        <w:rPr>
          <w:sz w:val="22"/>
        </w:rPr>
        <w:t>instalacións.</w:t>
      </w:r>
    </w:p>
    <w:p>
      <w:pPr>
        <w:pStyle w:val="ListParagraph"/>
        <w:numPr>
          <w:ilvl w:val="0"/>
          <w:numId w:val="1"/>
        </w:numPr>
        <w:tabs>
          <w:tab w:pos="829" w:val="left" w:leader="none"/>
          <w:tab w:pos="830" w:val="left" w:leader="none"/>
        </w:tabs>
        <w:spacing w:line="258" w:lineRule="exact" w:before="0" w:after="0"/>
        <w:ind w:left="829" w:right="0" w:hanging="349"/>
        <w:jc w:val="left"/>
        <w:rPr>
          <w:sz w:val="22"/>
        </w:rPr>
      </w:pPr>
      <w:r>
        <w:rPr>
          <w:sz w:val="22"/>
        </w:rPr>
        <w:t>Respectaren a prohibición de xogar diñeiro ou cruzar apostas</w:t>
      </w:r>
      <w:r>
        <w:rPr>
          <w:spacing w:val="-9"/>
          <w:sz w:val="22"/>
        </w:rPr>
        <w:t> </w:t>
      </w:r>
      <w:r>
        <w:rPr>
          <w:sz w:val="22"/>
        </w:rPr>
        <w:t>monetarias.</w:t>
      </w:r>
    </w:p>
    <w:p>
      <w:pPr>
        <w:pStyle w:val="ListParagraph"/>
        <w:numPr>
          <w:ilvl w:val="0"/>
          <w:numId w:val="1"/>
        </w:numPr>
        <w:tabs>
          <w:tab w:pos="829" w:val="left" w:leader="none"/>
          <w:tab w:pos="830" w:val="left" w:leader="none"/>
        </w:tabs>
        <w:spacing w:line="228" w:lineRule="auto" w:before="6" w:after="0"/>
        <w:ind w:left="841" w:right="115" w:hanging="360"/>
        <w:jc w:val="left"/>
        <w:rPr>
          <w:sz w:val="22"/>
        </w:rPr>
      </w:pPr>
      <w:r>
        <w:rPr>
          <w:sz w:val="22"/>
        </w:rPr>
        <w:t>Respectaren a prohibición de </w:t>
      </w:r>
      <w:r>
        <w:rPr>
          <w:spacing w:val="-3"/>
          <w:sz w:val="22"/>
        </w:rPr>
        <w:t>fumar, </w:t>
      </w:r>
      <w:r>
        <w:rPr>
          <w:sz w:val="22"/>
        </w:rPr>
        <w:t>entraren ás instalacións con animais, tomaren bebidas alcohólicas e consumir substancias tóxicas dentro do</w:t>
      </w:r>
      <w:r>
        <w:rPr>
          <w:spacing w:val="-5"/>
          <w:sz w:val="22"/>
        </w:rPr>
        <w:t> </w:t>
      </w:r>
      <w:r>
        <w:rPr>
          <w:sz w:val="22"/>
        </w:rPr>
        <w:t>centro.</w:t>
      </w:r>
    </w:p>
    <w:p>
      <w:pPr>
        <w:pStyle w:val="ListParagraph"/>
        <w:numPr>
          <w:ilvl w:val="0"/>
          <w:numId w:val="1"/>
        </w:numPr>
        <w:tabs>
          <w:tab w:pos="829" w:val="left" w:leader="none"/>
          <w:tab w:pos="830" w:val="left" w:leader="none"/>
        </w:tabs>
        <w:spacing w:line="263" w:lineRule="exact" w:before="2" w:after="0"/>
        <w:ind w:left="829" w:right="0" w:hanging="349"/>
        <w:jc w:val="left"/>
        <w:rPr>
          <w:sz w:val="22"/>
        </w:rPr>
      </w:pPr>
      <w:r>
        <w:rPr>
          <w:sz w:val="22"/>
        </w:rPr>
        <w:t>Respectaren os horarios do</w:t>
      </w:r>
      <w:r>
        <w:rPr>
          <w:spacing w:val="-10"/>
          <w:sz w:val="22"/>
        </w:rPr>
        <w:t> </w:t>
      </w:r>
      <w:r>
        <w:rPr>
          <w:sz w:val="22"/>
        </w:rPr>
        <w:t>centro.</w:t>
      </w:r>
    </w:p>
    <w:p>
      <w:pPr>
        <w:pStyle w:val="ListParagraph"/>
        <w:numPr>
          <w:ilvl w:val="0"/>
          <w:numId w:val="1"/>
        </w:numPr>
        <w:tabs>
          <w:tab w:pos="830" w:val="left" w:leader="none"/>
        </w:tabs>
        <w:spacing w:line="235" w:lineRule="auto" w:before="0" w:after="0"/>
        <w:ind w:left="841" w:right="116" w:hanging="361"/>
        <w:jc w:val="both"/>
        <w:rPr>
          <w:sz w:val="22"/>
        </w:rPr>
      </w:pPr>
      <w:r>
        <w:rPr>
          <w:sz w:val="22"/>
        </w:rPr>
        <w:t>Poñeren en coñecemento da persoa responsable do centro as anomalías, irregularidades ou estragos que se observen. No caso de non facer a debida notificación, a última persoa usuaria será a responsable dos posibles danos que se</w:t>
      </w:r>
      <w:r>
        <w:rPr>
          <w:spacing w:val="-12"/>
          <w:sz w:val="22"/>
        </w:rPr>
        <w:t> </w:t>
      </w:r>
      <w:r>
        <w:rPr>
          <w:sz w:val="22"/>
        </w:rPr>
        <w:t>presentaren.</w:t>
      </w:r>
    </w:p>
    <w:p>
      <w:pPr>
        <w:pStyle w:val="ListParagraph"/>
        <w:numPr>
          <w:ilvl w:val="0"/>
          <w:numId w:val="1"/>
        </w:numPr>
        <w:tabs>
          <w:tab w:pos="830" w:val="left" w:leader="none"/>
        </w:tabs>
        <w:spacing w:line="228" w:lineRule="auto" w:before="9" w:after="0"/>
        <w:ind w:left="841" w:right="117" w:hanging="360"/>
        <w:jc w:val="both"/>
        <w:rPr>
          <w:sz w:val="22"/>
        </w:rPr>
      </w:pPr>
      <w:r>
        <w:rPr>
          <w:sz w:val="22"/>
        </w:rPr>
        <w:t>Coidaren dos seus obxectos persoais, xa que o Concello non se fai responsable da súa perda.</w:t>
      </w:r>
    </w:p>
    <w:p>
      <w:pPr>
        <w:pStyle w:val="ListParagraph"/>
        <w:numPr>
          <w:ilvl w:val="0"/>
          <w:numId w:val="1"/>
        </w:numPr>
        <w:tabs>
          <w:tab w:pos="830" w:val="left" w:leader="none"/>
        </w:tabs>
        <w:spacing w:line="235" w:lineRule="auto" w:before="9" w:after="0"/>
        <w:ind w:left="841" w:right="115" w:hanging="360"/>
        <w:jc w:val="both"/>
        <w:rPr>
          <w:sz w:val="22"/>
        </w:rPr>
      </w:pPr>
      <w:r>
        <w:rPr>
          <w:sz w:val="22"/>
        </w:rPr>
        <w:t>Manteren un comportamento cívico e unha actitude adecuada ás actividades en que participen. O Concello non se fai responsable dos danos causados sobre a propia persoa nin sobre outras persoas usuarias provocados por comportamentos incívicos ou actitudes inadecuadas ás actividades en que se estaba a</w:t>
      </w:r>
      <w:r>
        <w:rPr>
          <w:spacing w:val="-14"/>
          <w:sz w:val="22"/>
        </w:rPr>
        <w:t> </w:t>
      </w:r>
      <w:r>
        <w:rPr>
          <w:sz w:val="22"/>
        </w:rPr>
        <w:t>participar.</w:t>
      </w:r>
    </w:p>
    <w:p>
      <w:pPr>
        <w:pStyle w:val="ListParagraph"/>
        <w:numPr>
          <w:ilvl w:val="0"/>
          <w:numId w:val="1"/>
        </w:numPr>
        <w:tabs>
          <w:tab w:pos="830" w:val="left" w:leader="none"/>
        </w:tabs>
        <w:spacing w:line="235" w:lineRule="auto" w:before="9" w:after="0"/>
        <w:ind w:left="841" w:right="115" w:hanging="360"/>
        <w:jc w:val="both"/>
        <w:rPr>
          <w:sz w:val="22"/>
        </w:rPr>
      </w:pPr>
      <w:r>
        <w:rPr>
          <w:sz w:val="22"/>
        </w:rPr>
        <w:t>Respectaren as quendas de uso que, como norma xeral, fican establecidas en 30 minutos para as consolas, a diana, o fútbol de mesa e o </w:t>
      </w:r>
      <w:r>
        <w:rPr>
          <w:spacing w:val="-3"/>
          <w:sz w:val="22"/>
        </w:rPr>
        <w:t>billar. </w:t>
      </w:r>
      <w:r>
        <w:rPr>
          <w:sz w:val="22"/>
        </w:rPr>
        <w:t>O límite de 30 minutos poderá ser sobrepasado cando non haxa ninguén agardando, sempre baixo valoración da persoa responsable do</w:t>
      </w:r>
      <w:r>
        <w:rPr>
          <w:spacing w:val="-1"/>
          <w:sz w:val="22"/>
        </w:rPr>
        <w:t> </w:t>
      </w:r>
      <w:r>
        <w:rPr>
          <w:sz w:val="22"/>
        </w:rPr>
        <w:t>centro.</w:t>
      </w:r>
    </w:p>
    <w:p>
      <w:pPr>
        <w:pStyle w:val="BodyText"/>
        <w:spacing w:before="9"/>
      </w:pPr>
    </w:p>
    <w:p>
      <w:pPr>
        <w:pStyle w:val="Heading1"/>
      </w:pPr>
      <w:r>
        <w:rPr/>
        <w:t>Artigo 10. Reclamacións das persoas usuarias</w:t>
      </w:r>
    </w:p>
    <w:p>
      <w:pPr>
        <w:pStyle w:val="BodyText"/>
        <w:spacing w:before="7"/>
        <w:rPr>
          <w:b/>
          <w:sz w:val="21"/>
        </w:rPr>
      </w:pPr>
    </w:p>
    <w:p>
      <w:pPr>
        <w:pStyle w:val="BodyText"/>
        <w:ind w:left="121" w:right="115"/>
        <w:jc w:val="both"/>
      </w:pPr>
      <w:r>
        <w:rPr/>
        <w:t>As persoas usuarias do Centro de Ocio Xuvenil poderán en todo momento formular suxestións, peticións ou queixas de xeito oral ou ben mediante escritos que se lle poden entregar á persoa responsable do centro.</w:t>
      </w:r>
    </w:p>
    <w:p>
      <w:pPr>
        <w:pStyle w:val="BodyText"/>
        <w:spacing w:before="3"/>
      </w:pPr>
    </w:p>
    <w:p>
      <w:pPr>
        <w:pStyle w:val="Heading1"/>
      </w:pPr>
      <w:r>
        <w:rPr/>
        <w:t>Artigo 11. Infraccións</w:t>
      </w:r>
    </w:p>
    <w:p>
      <w:pPr>
        <w:pStyle w:val="BodyText"/>
        <w:spacing w:before="7"/>
        <w:rPr>
          <w:b/>
          <w:sz w:val="21"/>
        </w:rPr>
      </w:pPr>
    </w:p>
    <w:p>
      <w:pPr>
        <w:pStyle w:val="ListParagraph"/>
        <w:numPr>
          <w:ilvl w:val="0"/>
          <w:numId w:val="3"/>
        </w:numPr>
        <w:tabs>
          <w:tab w:pos="1538" w:val="left" w:leader="none"/>
        </w:tabs>
        <w:spacing w:line="240" w:lineRule="auto" w:before="0" w:after="0"/>
        <w:ind w:left="829" w:right="114" w:firstLine="0"/>
        <w:jc w:val="both"/>
        <w:rPr>
          <w:sz w:val="22"/>
        </w:rPr>
      </w:pPr>
      <w:r>
        <w:rPr>
          <w:sz w:val="22"/>
        </w:rPr>
        <w:t>En aplicación do artigo 139 da Lei 7/1985, de 2 de abril, reguladora das Bases de Réxime Local, as entidades locais poderán establecer os tipos de infraccións e impoñer sancións polo incumprimento de deberes, prohibicións ou limitacións para a adecuada ordenación das relacións de convivencia de interese local e do uso dos servizos, equipamentos, infraestruturas e espazos</w:t>
      </w:r>
      <w:r>
        <w:rPr>
          <w:spacing w:val="-4"/>
          <w:sz w:val="22"/>
        </w:rPr>
        <w:t> </w:t>
      </w:r>
      <w:r>
        <w:rPr>
          <w:sz w:val="22"/>
        </w:rPr>
        <w:t>públicos.</w:t>
      </w:r>
    </w:p>
    <w:p>
      <w:pPr>
        <w:pStyle w:val="ListParagraph"/>
        <w:numPr>
          <w:ilvl w:val="0"/>
          <w:numId w:val="3"/>
        </w:numPr>
        <w:tabs>
          <w:tab w:pos="1538" w:val="left" w:leader="none"/>
        </w:tabs>
        <w:spacing w:line="240" w:lineRule="auto" w:before="0" w:after="0"/>
        <w:ind w:left="829" w:right="115" w:hanging="1"/>
        <w:jc w:val="both"/>
        <w:rPr>
          <w:sz w:val="22"/>
        </w:rPr>
      </w:pPr>
      <w:r>
        <w:rPr>
          <w:sz w:val="22"/>
        </w:rPr>
        <w:t>Considérase infracción a realización de actividades prohibidas neste regulamento, así como calquera outra actividade que supoña unha actuación contraria ás máis elementais normas de uso das instalacións ou de convivencia entre as</w:t>
      </w:r>
      <w:r>
        <w:rPr>
          <w:spacing w:val="-17"/>
          <w:sz w:val="22"/>
        </w:rPr>
        <w:t> </w:t>
      </w:r>
      <w:r>
        <w:rPr>
          <w:sz w:val="22"/>
        </w:rPr>
        <w:t>persoas.</w:t>
      </w:r>
    </w:p>
    <w:p>
      <w:pPr>
        <w:pStyle w:val="ListParagraph"/>
        <w:numPr>
          <w:ilvl w:val="0"/>
          <w:numId w:val="3"/>
        </w:numPr>
        <w:tabs>
          <w:tab w:pos="1538" w:val="left" w:leader="none"/>
        </w:tabs>
        <w:spacing w:line="252" w:lineRule="exact" w:before="0" w:after="0"/>
        <w:ind w:left="1537" w:right="0" w:hanging="709"/>
        <w:jc w:val="both"/>
        <w:rPr>
          <w:sz w:val="22"/>
        </w:rPr>
      </w:pPr>
      <w:r>
        <w:rPr>
          <w:spacing w:val="-4"/>
          <w:sz w:val="22"/>
        </w:rPr>
        <w:t>Terán </w:t>
      </w:r>
      <w:r>
        <w:rPr>
          <w:sz w:val="22"/>
        </w:rPr>
        <w:t>a consideración de infraccións moi</w:t>
      </w:r>
      <w:r>
        <w:rPr>
          <w:spacing w:val="2"/>
          <w:sz w:val="22"/>
        </w:rPr>
        <w:t> </w:t>
      </w:r>
      <w:r>
        <w:rPr>
          <w:sz w:val="22"/>
        </w:rPr>
        <w:t>graves:</w:t>
      </w:r>
    </w:p>
    <w:p>
      <w:pPr>
        <w:pStyle w:val="ListParagraph"/>
        <w:numPr>
          <w:ilvl w:val="0"/>
          <w:numId w:val="4"/>
        </w:numPr>
        <w:tabs>
          <w:tab w:pos="1116" w:val="left" w:leader="none"/>
        </w:tabs>
        <w:spacing w:line="232" w:lineRule="auto" w:before="8" w:after="0"/>
        <w:ind w:left="1101" w:right="113" w:hanging="195"/>
        <w:jc w:val="both"/>
        <w:rPr>
          <w:sz w:val="22"/>
        </w:rPr>
      </w:pPr>
      <w:r>
        <w:rPr>
          <w:sz w:val="22"/>
        </w:rPr>
        <w:t>A falta de cumprimento de forma consciente e deliberada das disposicións establecidas neste regulamento, especialmente cando se comprometa a seguridade ou a saúde das demais persoas usuarias do centro ou do persoal</w:t>
      </w:r>
      <w:r>
        <w:rPr>
          <w:spacing w:val="-11"/>
          <w:sz w:val="22"/>
        </w:rPr>
        <w:t> </w:t>
      </w:r>
      <w:r>
        <w:rPr>
          <w:sz w:val="22"/>
        </w:rPr>
        <w:t>responsable.</w:t>
      </w:r>
    </w:p>
    <w:p>
      <w:pPr>
        <w:pStyle w:val="ListParagraph"/>
        <w:numPr>
          <w:ilvl w:val="0"/>
          <w:numId w:val="4"/>
        </w:numPr>
        <w:tabs>
          <w:tab w:pos="1116" w:val="left" w:leader="none"/>
        </w:tabs>
        <w:spacing w:line="228" w:lineRule="auto" w:before="16" w:after="0"/>
        <w:ind w:left="1100" w:right="116" w:hanging="195"/>
        <w:jc w:val="both"/>
        <w:rPr>
          <w:sz w:val="22"/>
        </w:rPr>
      </w:pPr>
      <w:r>
        <w:rPr>
          <w:sz w:val="22"/>
        </w:rPr>
        <w:t>Agredir física ou psicoloxicamente a outras persoas usuarias ou ás persoas responsables, así como faltar ao respecto</w:t>
      </w:r>
      <w:r>
        <w:rPr>
          <w:spacing w:val="-3"/>
          <w:sz w:val="22"/>
        </w:rPr>
        <w:t> </w:t>
      </w:r>
      <w:r>
        <w:rPr>
          <w:sz w:val="22"/>
        </w:rPr>
        <w:t>gravemente.</w:t>
      </w:r>
    </w:p>
    <w:p>
      <w:pPr>
        <w:pStyle w:val="ListParagraph"/>
        <w:numPr>
          <w:ilvl w:val="0"/>
          <w:numId w:val="4"/>
        </w:numPr>
        <w:tabs>
          <w:tab w:pos="1116" w:val="left" w:leader="none"/>
        </w:tabs>
        <w:spacing w:line="228" w:lineRule="auto" w:before="14" w:after="0"/>
        <w:ind w:left="1100" w:right="116" w:hanging="195"/>
        <w:jc w:val="both"/>
        <w:rPr>
          <w:sz w:val="22"/>
        </w:rPr>
      </w:pPr>
      <w:r>
        <w:rPr>
          <w:sz w:val="22"/>
        </w:rPr>
        <w:t>A resistencia, coacción, ameaza, desacato ou calquera forma de conduta irrespectuosa exercida sobre as persoas responsables do</w:t>
      </w:r>
      <w:r>
        <w:rPr>
          <w:spacing w:val="-7"/>
          <w:sz w:val="22"/>
        </w:rPr>
        <w:t> </w:t>
      </w:r>
      <w:r>
        <w:rPr>
          <w:sz w:val="22"/>
        </w:rPr>
        <w:t>centro.</w:t>
      </w:r>
    </w:p>
    <w:p>
      <w:pPr>
        <w:pStyle w:val="ListParagraph"/>
        <w:numPr>
          <w:ilvl w:val="0"/>
          <w:numId w:val="4"/>
        </w:numPr>
        <w:tabs>
          <w:tab w:pos="1116" w:val="left" w:leader="none"/>
        </w:tabs>
        <w:spacing w:line="263" w:lineRule="exact" w:before="5" w:after="0"/>
        <w:ind w:left="1115" w:right="0" w:hanging="210"/>
        <w:jc w:val="left"/>
        <w:rPr>
          <w:sz w:val="22"/>
        </w:rPr>
      </w:pPr>
      <w:r>
        <w:rPr>
          <w:sz w:val="22"/>
        </w:rPr>
        <w:t>A subtracción, deterioro ou destrución de calquera elemento do</w:t>
      </w:r>
      <w:r>
        <w:rPr>
          <w:spacing w:val="-23"/>
          <w:sz w:val="22"/>
        </w:rPr>
        <w:t> </w:t>
      </w:r>
      <w:r>
        <w:rPr>
          <w:sz w:val="22"/>
        </w:rPr>
        <w:t>centro.</w:t>
      </w:r>
    </w:p>
    <w:p>
      <w:pPr>
        <w:pStyle w:val="ListParagraph"/>
        <w:numPr>
          <w:ilvl w:val="0"/>
          <w:numId w:val="4"/>
        </w:numPr>
        <w:tabs>
          <w:tab w:pos="1116" w:val="left" w:leader="none"/>
        </w:tabs>
        <w:spacing w:line="256" w:lineRule="exact" w:before="0" w:after="0"/>
        <w:ind w:left="1115" w:right="0" w:hanging="210"/>
        <w:jc w:val="left"/>
        <w:rPr>
          <w:sz w:val="22"/>
        </w:rPr>
      </w:pPr>
      <w:r>
        <w:rPr>
          <w:sz w:val="22"/>
        </w:rPr>
        <w:t>A comisión no prazo dun ano de tres ou máis infraccións</w:t>
      </w:r>
      <w:r>
        <w:rPr>
          <w:spacing w:val="-20"/>
          <w:sz w:val="22"/>
        </w:rPr>
        <w:t> </w:t>
      </w:r>
      <w:r>
        <w:rPr>
          <w:sz w:val="22"/>
        </w:rPr>
        <w:t>graves.</w:t>
      </w:r>
    </w:p>
    <w:p>
      <w:pPr>
        <w:pStyle w:val="ListParagraph"/>
        <w:numPr>
          <w:ilvl w:val="0"/>
          <w:numId w:val="3"/>
        </w:numPr>
        <w:tabs>
          <w:tab w:pos="1537" w:val="left" w:leader="none"/>
          <w:tab w:pos="1538" w:val="left" w:leader="none"/>
        </w:tabs>
        <w:spacing w:line="247" w:lineRule="exact" w:before="0" w:after="0"/>
        <w:ind w:left="1537" w:right="0" w:hanging="709"/>
        <w:jc w:val="left"/>
        <w:rPr>
          <w:sz w:val="22"/>
        </w:rPr>
      </w:pPr>
      <w:r>
        <w:rPr>
          <w:spacing w:val="-4"/>
          <w:sz w:val="22"/>
        </w:rPr>
        <w:t>Terán </w:t>
      </w:r>
      <w:r>
        <w:rPr>
          <w:sz w:val="22"/>
        </w:rPr>
        <w:t>a consideración de infraccións</w:t>
      </w:r>
      <w:r>
        <w:rPr>
          <w:spacing w:val="2"/>
          <w:sz w:val="22"/>
        </w:rPr>
        <w:t> </w:t>
      </w:r>
      <w:r>
        <w:rPr>
          <w:sz w:val="22"/>
        </w:rPr>
        <w:t>graves:</w:t>
      </w:r>
    </w:p>
    <w:p>
      <w:pPr>
        <w:spacing w:after="0" w:line="247" w:lineRule="exact"/>
        <w:jc w:val="left"/>
        <w:rPr>
          <w:sz w:val="22"/>
        </w:rPr>
        <w:sectPr>
          <w:pgSz w:w="11910" w:h="16840"/>
          <w:pgMar w:header="281" w:footer="794" w:top="1660" w:bottom="980" w:left="1580" w:right="1580"/>
        </w:sectPr>
      </w:pPr>
    </w:p>
    <w:p>
      <w:pPr>
        <w:pStyle w:val="BodyText"/>
        <w:rPr>
          <w:sz w:val="20"/>
        </w:rPr>
      </w:pPr>
    </w:p>
    <w:p>
      <w:pPr>
        <w:pStyle w:val="BodyText"/>
        <w:spacing w:before="1"/>
      </w:pPr>
    </w:p>
    <w:p>
      <w:pPr>
        <w:pStyle w:val="ListParagraph"/>
        <w:numPr>
          <w:ilvl w:val="0"/>
          <w:numId w:val="5"/>
        </w:numPr>
        <w:tabs>
          <w:tab w:pos="1116" w:val="left" w:leader="none"/>
        </w:tabs>
        <w:spacing w:line="228" w:lineRule="auto" w:before="98" w:after="0"/>
        <w:ind w:left="1115" w:right="117" w:hanging="219"/>
        <w:jc w:val="left"/>
        <w:rPr>
          <w:sz w:val="22"/>
        </w:rPr>
      </w:pPr>
      <w:r>
        <w:rPr>
          <w:sz w:val="22"/>
        </w:rPr>
        <w:t>O incumprimento de xeito reiterado das ordes ou instrucións das persoas responsables do</w:t>
      </w:r>
      <w:r>
        <w:rPr>
          <w:spacing w:val="-1"/>
          <w:sz w:val="22"/>
        </w:rPr>
        <w:t> </w:t>
      </w:r>
      <w:r>
        <w:rPr>
          <w:sz w:val="22"/>
        </w:rPr>
        <w:t>centro.</w:t>
      </w:r>
    </w:p>
    <w:p>
      <w:pPr>
        <w:pStyle w:val="ListParagraph"/>
        <w:numPr>
          <w:ilvl w:val="0"/>
          <w:numId w:val="5"/>
        </w:numPr>
        <w:tabs>
          <w:tab w:pos="1116" w:val="left" w:leader="none"/>
        </w:tabs>
        <w:spacing w:line="228" w:lineRule="auto" w:before="16" w:after="0"/>
        <w:ind w:left="1115" w:right="116" w:hanging="219"/>
        <w:jc w:val="left"/>
        <w:rPr>
          <w:sz w:val="22"/>
        </w:rPr>
      </w:pPr>
      <w:r>
        <w:rPr>
          <w:sz w:val="22"/>
        </w:rPr>
        <w:t>Os comportamentos e actitudes que perturben ou molesten de forma grave a tranquilidade ea comodidade das demais persoas</w:t>
      </w:r>
      <w:r>
        <w:rPr>
          <w:spacing w:val="-6"/>
          <w:sz w:val="22"/>
        </w:rPr>
        <w:t> </w:t>
      </w:r>
      <w:r>
        <w:rPr>
          <w:sz w:val="22"/>
        </w:rPr>
        <w:t>usuarias.</w:t>
      </w:r>
    </w:p>
    <w:p>
      <w:pPr>
        <w:pStyle w:val="ListParagraph"/>
        <w:numPr>
          <w:ilvl w:val="0"/>
          <w:numId w:val="5"/>
        </w:numPr>
        <w:tabs>
          <w:tab w:pos="1116" w:val="left" w:leader="none"/>
        </w:tabs>
        <w:spacing w:line="262" w:lineRule="exact" w:before="3" w:after="0"/>
        <w:ind w:left="1115" w:right="0" w:hanging="220"/>
        <w:jc w:val="left"/>
        <w:rPr>
          <w:sz w:val="22"/>
        </w:rPr>
      </w:pPr>
      <w:r>
        <w:rPr>
          <w:sz w:val="22"/>
        </w:rPr>
        <w:t>A comisión no prazo dun ano de tres ou máis infraccións</w:t>
      </w:r>
      <w:r>
        <w:rPr>
          <w:spacing w:val="-20"/>
          <w:sz w:val="22"/>
        </w:rPr>
        <w:t> </w:t>
      </w:r>
      <w:r>
        <w:rPr>
          <w:sz w:val="22"/>
        </w:rPr>
        <w:t>leves.</w:t>
      </w:r>
    </w:p>
    <w:p>
      <w:pPr>
        <w:pStyle w:val="ListParagraph"/>
        <w:numPr>
          <w:ilvl w:val="0"/>
          <w:numId w:val="3"/>
        </w:numPr>
        <w:tabs>
          <w:tab w:pos="1537" w:val="left" w:leader="none"/>
          <w:tab w:pos="1538" w:val="left" w:leader="none"/>
        </w:tabs>
        <w:spacing w:line="247" w:lineRule="exact" w:before="0" w:after="0"/>
        <w:ind w:left="1537" w:right="0" w:hanging="709"/>
        <w:jc w:val="left"/>
        <w:rPr>
          <w:sz w:val="22"/>
        </w:rPr>
      </w:pPr>
      <w:r>
        <w:rPr>
          <w:spacing w:val="-4"/>
          <w:sz w:val="22"/>
        </w:rPr>
        <w:t>Terán </w:t>
      </w:r>
      <w:r>
        <w:rPr>
          <w:sz w:val="22"/>
        </w:rPr>
        <w:t>a consideración de infraccións leves:</w:t>
      </w:r>
    </w:p>
    <w:p>
      <w:pPr>
        <w:pStyle w:val="BodyText"/>
        <w:spacing w:line="235" w:lineRule="auto" w:before="6"/>
        <w:ind w:left="1115" w:right="116" w:hanging="209"/>
        <w:jc w:val="both"/>
      </w:pPr>
      <w:r>
        <w:rPr>
          <w:rFonts w:ascii="Calibri" w:hAnsi="Calibri"/>
        </w:rPr>
        <w:t>- </w:t>
      </w:r>
      <w:r>
        <w:rPr/>
        <w:t>O incumprimento das normas contidas neste regulamento que, non estando  tipificadas como moi graves ou graves, afecten ao normal uso das instalacións do centro, así como aquelas actitudes que perturben ou molesten ao resto de persoas usuarias ou ás persoas responsables do</w:t>
      </w:r>
      <w:r>
        <w:rPr>
          <w:spacing w:val="-5"/>
        </w:rPr>
        <w:t> </w:t>
      </w:r>
      <w:r>
        <w:rPr/>
        <w:t>centro.</w:t>
      </w:r>
    </w:p>
    <w:p>
      <w:pPr>
        <w:pStyle w:val="BodyText"/>
        <w:spacing w:before="9"/>
      </w:pPr>
    </w:p>
    <w:p>
      <w:pPr>
        <w:pStyle w:val="Heading1"/>
      </w:pPr>
      <w:r>
        <w:rPr/>
        <w:t>Artigo 12. Sancións</w:t>
      </w:r>
    </w:p>
    <w:p>
      <w:pPr>
        <w:pStyle w:val="BodyText"/>
        <w:spacing w:before="5"/>
        <w:rPr>
          <w:b/>
          <w:sz w:val="21"/>
        </w:rPr>
      </w:pPr>
    </w:p>
    <w:p>
      <w:pPr>
        <w:pStyle w:val="ListParagraph"/>
        <w:numPr>
          <w:ilvl w:val="0"/>
          <w:numId w:val="6"/>
        </w:numPr>
        <w:tabs>
          <w:tab w:pos="830" w:val="left" w:leader="none"/>
        </w:tabs>
        <w:spacing w:line="240" w:lineRule="auto" w:before="0" w:after="0"/>
        <w:ind w:left="841" w:right="116" w:hanging="360"/>
        <w:jc w:val="both"/>
        <w:rPr>
          <w:sz w:val="22"/>
        </w:rPr>
      </w:pPr>
      <w:r>
        <w:rPr>
          <w:sz w:val="22"/>
        </w:rPr>
        <w:t>Imporanse sancións ás persoas usuarias que non cumpran as normas elementais de educación, de convivencia e de uso recollidas no regulamento do Centro de Ocio Xuvenil.</w:t>
      </w:r>
    </w:p>
    <w:p>
      <w:pPr>
        <w:pStyle w:val="ListParagraph"/>
        <w:numPr>
          <w:ilvl w:val="0"/>
          <w:numId w:val="6"/>
        </w:numPr>
        <w:tabs>
          <w:tab w:pos="830" w:val="left" w:leader="none"/>
        </w:tabs>
        <w:spacing w:line="240" w:lineRule="auto" w:before="2" w:after="0"/>
        <w:ind w:left="841" w:right="116" w:hanging="361"/>
        <w:jc w:val="both"/>
        <w:rPr>
          <w:sz w:val="22"/>
        </w:rPr>
      </w:pPr>
      <w:r>
        <w:rPr>
          <w:sz w:val="22"/>
        </w:rPr>
        <w:t>Serán responsables das condutas improcedentes das persoas menores de idade as súas nais, os seus pais,titoras, titores ou representantes</w:t>
      </w:r>
      <w:r>
        <w:rPr>
          <w:spacing w:val="-9"/>
          <w:sz w:val="22"/>
        </w:rPr>
        <w:t> </w:t>
      </w:r>
      <w:r>
        <w:rPr>
          <w:sz w:val="22"/>
        </w:rPr>
        <w:t>legais.</w:t>
      </w:r>
    </w:p>
    <w:p>
      <w:pPr>
        <w:pStyle w:val="ListParagraph"/>
        <w:numPr>
          <w:ilvl w:val="0"/>
          <w:numId w:val="6"/>
        </w:numPr>
        <w:tabs>
          <w:tab w:pos="830" w:val="left" w:leader="none"/>
        </w:tabs>
        <w:spacing w:line="242" w:lineRule="auto" w:before="0" w:after="0"/>
        <w:ind w:left="841" w:right="117" w:hanging="360"/>
        <w:jc w:val="both"/>
        <w:rPr>
          <w:sz w:val="22"/>
        </w:rPr>
      </w:pPr>
      <w:r>
        <w:rPr>
          <w:sz w:val="22"/>
        </w:rPr>
        <w:t>En función da gravidade do incumprimento que se produza, establécese a seguinte gradación nas</w:t>
      </w:r>
      <w:r>
        <w:rPr>
          <w:spacing w:val="-3"/>
          <w:sz w:val="22"/>
        </w:rPr>
        <w:t> </w:t>
      </w:r>
      <w:r>
        <w:rPr>
          <w:sz w:val="22"/>
        </w:rPr>
        <w:t>sancións:</w:t>
      </w:r>
    </w:p>
    <w:p>
      <w:pPr>
        <w:pStyle w:val="ListParagraph"/>
        <w:numPr>
          <w:ilvl w:val="1"/>
          <w:numId w:val="6"/>
        </w:numPr>
        <w:tabs>
          <w:tab w:pos="1202" w:val="left" w:leader="none"/>
        </w:tabs>
        <w:spacing w:line="242" w:lineRule="auto" w:before="0" w:after="0"/>
        <w:ind w:left="1201" w:right="116" w:hanging="361"/>
        <w:jc w:val="left"/>
        <w:rPr>
          <w:sz w:val="22"/>
        </w:rPr>
      </w:pPr>
      <w:r>
        <w:rPr>
          <w:sz w:val="22"/>
        </w:rPr>
        <w:t>Por infraccións moi graves: expulsión ou prohibición do acceso ao recinto do centro por tempo indefinido.</w:t>
      </w:r>
    </w:p>
    <w:p>
      <w:pPr>
        <w:pStyle w:val="ListParagraph"/>
        <w:numPr>
          <w:ilvl w:val="1"/>
          <w:numId w:val="6"/>
        </w:numPr>
        <w:tabs>
          <w:tab w:pos="1202" w:val="left" w:leader="none"/>
        </w:tabs>
        <w:spacing w:line="242" w:lineRule="auto" w:before="0" w:after="0"/>
        <w:ind w:left="1201" w:right="116" w:hanging="360"/>
        <w:jc w:val="left"/>
        <w:rPr>
          <w:sz w:val="22"/>
        </w:rPr>
      </w:pPr>
      <w:r>
        <w:rPr>
          <w:sz w:val="22"/>
        </w:rPr>
        <w:t>Por infraccións graves: expulsión ou prohibición do acceso ao recinto do centro por un período de tres a seis</w:t>
      </w:r>
      <w:r>
        <w:rPr>
          <w:spacing w:val="-8"/>
          <w:sz w:val="22"/>
        </w:rPr>
        <w:t> </w:t>
      </w:r>
      <w:r>
        <w:rPr>
          <w:sz w:val="22"/>
        </w:rPr>
        <w:t>meses.</w:t>
      </w:r>
    </w:p>
    <w:p>
      <w:pPr>
        <w:pStyle w:val="ListParagraph"/>
        <w:numPr>
          <w:ilvl w:val="1"/>
          <w:numId w:val="6"/>
        </w:numPr>
        <w:tabs>
          <w:tab w:pos="1202" w:val="left" w:leader="none"/>
        </w:tabs>
        <w:spacing w:line="240" w:lineRule="auto" w:before="0" w:after="0"/>
        <w:ind w:left="1201" w:right="117" w:hanging="361"/>
        <w:jc w:val="left"/>
        <w:rPr>
          <w:sz w:val="22"/>
        </w:rPr>
      </w:pPr>
      <w:r>
        <w:rPr>
          <w:sz w:val="22"/>
        </w:rPr>
        <w:t>Por infraccións leves: expulsión ou prohibición do acceso ao recinto do centro por un período de trinta</w:t>
      </w:r>
      <w:r>
        <w:rPr>
          <w:spacing w:val="-10"/>
          <w:sz w:val="22"/>
        </w:rPr>
        <w:t> </w:t>
      </w:r>
      <w:r>
        <w:rPr>
          <w:sz w:val="22"/>
        </w:rPr>
        <w:t>días.</w:t>
      </w:r>
    </w:p>
    <w:p>
      <w:pPr>
        <w:pStyle w:val="ListParagraph"/>
        <w:numPr>
          <w:ilvl w:val="0"/>
          <w:numId w:val="6"/>
        </w:numPr>
        <w:tabs>
          <w:tab w:pos="830" w:val="left" w:leader="none"/>
        </w:tabs>
        <w:spacing w:line="240" w:lineRule="auto" w:before="0" w:after="0"/>
        <w:ind w:left="841" w:right="116" w:hanging="360"/>
        <w:jc w:val="both"/>
        <w:rPr>
          <w:sz w:val="22"/>
        </w:rPr>
      </w:pPr>
      <w:r>
        <w:rPr>
          <w:sz w:val="22"/>
        </w:rPr>
        <w:t>As sancións serán independentes da obriga de reparar o eventual dano causado e de restituír o que se puidese usurpar, así como doutras responsabilidades en que se puidese incorrer.</w:t>
      </w:r>
    </w:p>
    <w:p>
      <w:pPr>
        <w:pStyle w:val="BodyText"/>
        <w:spacing w:before="5"/>
        <w:rPr>
          <w:sz w:val="20"/>
        </w:rPr>
      </w:pPr>
    </w:p>
    <w:p>
      <w:pPr>
        <w:pStyle w:val="BodyText"/>
        <w:ind w:left="121"/>
        <w:jc w:val="both"/>
      </w:pPr>
      <w:r>
        <w:rPr/>
        <w:t>DISPOSICIÓN FINAL</w:t>
      </w:r>
      <w:r>
        <w:rPr>
          <w:spacing w:val="-12"/>
        </w:rPr>
        <w:t> </w:t>
      </w:r>
      <w:r>
        <w:rPr/>
        <w:t>ÚNICA</w:t>
      </w:r>
    </w:p>
    <w:p>
      <w:pPr>
        <w:pStyle w:val="BodyText"/>
      </w:pPr>
    </w:p>
    <w:p>
      <w:pPr>
        <w:pStyle w:val="BodyText"/>
        <w:ind w:left="121" w:right="116"/>
        <w:jc w:val="both"/>
      </w:pPr>
      <w:r>
        <w:rPr/>
        <w:t>O presente regulamento, unha vez aprobado definitivamente e publicado na forma legal establecida, entrará en vigor conforme ao previsto no art. 70.2 e 65.2 da Lei 7/85 de Bases de réxime local.</w:t>
      </w:r>
    </w:p>
    <w:p>
      <w:pPr>
        <w:pStyle w:val="BodyText"/>
        <w:spacing w:before="1"/>
      </w:pPr>
    </w:p>
    <w:p>
      <w:pPr>
        <w:pStyle w:val="BodyText"/>
        <w:ind w:left="121"/>
        <w:jc w:val="both"/>
      </w:pPr>
      <w:r>
        <w:rPr/>
        <w:t>Permanecerá en vigor ata a súa modificación ou derrogación expresa.</w:t>
      </w:r>
    </w:p>
    <w:p>
      <w:pPr>
        <w:pStyle w:val="BodyText"/>
        <w:rPr>
          <w:sz w:val="24"/>
        </w:rPr>
      </w:pPr>
    </w:p>
    <w:p>
      <w:pPr>
        <w:pStyle w:val="BodyText"/>
        <w:rPr>
          <w:sz w:val="24"/>
        </w:rPr>
      </w:pPr>
    </w:p>
    <w:p>
      <w:pPr>
        <w:pStyle w:val="BodyText"/>
        <w:spacing w:before="205"/>
        <w:ind w:left="121" w:right="5627"/>
      </w:pPr>
      <w:r>
        <w:rPr/>
        <w:t>Cedeira, 20 de novembro de 2019 O Alcalde</w:t>
      </w:r>
    </w:p>
    <w:p>
      <w:pPr>
        <w:pStyle w:val="BodyText"/>
        <w:spacing w:before="4"/>
        <w:rPr>
          <w:sz w:val="31"/>
        </w:rPr>
      </w:pPr>
    </w:p>
    <w:p>
      <w:pPr>
        <w:pStyle w:val="BodyText"/>
        <w:ind w:left="121"/>
      </w:pPr>
      <w:r>
        <w:rPr/>
        <w:t>Pablo Diego Moreda Gil</w:t>
      </w:r>
    </w:p>
    <w:sectPr>
      <w:pgSz w:w="11910" w:h="16840"/>
      <w:pgMar w:header="281" w:footer="794" w:top="1660" w:bottom="9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1.23999pt;margin-top:791.226624pt;width:12pt;height:15.3pt;mso-position-horizontal-relative:page;mso-position-vertical-relative:page;z-index:-25187840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37056">
          <wp:simplePos x="0" y="0"/>
          <wp:positionH relativeFrom="page">
            <wp:posOffset>1080516</wp:posOffset>
          </wp:positionH>
          <wp:positionV relativeFrom="page">
            <wp:posOffset>178308</wp:posOffset>
          </wp:positionV>
          <wp:extent cx="5754623" cy="72237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54623" cy="722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841" w:hanging="348"/>
        <w:jc w:val="left"/>
      </w:pPr>
      <w:rPr>
        <w:rFonts w:hint="default" w:ascii="Times New Roman" w:hAnsi="Times New Roman" w:eastAsia="Times New Roman" w:cs="Times New Roman"/>
        <w:w w:val="100"/>
        <w:sz w:val="22"/>
        <w:szCs w:val="22"/>
      </w:rPr>
    </w:lvl>
    <w:lvl w:ilvl="1">
      <w:start w:val="1"/>
      <w:numFmt w:val="lowerLetter"/>
      <w:lvlText w:val="%2)"/>
      <w:lvlJc w:val="left"/>
      <w:pPr>
        <w:ind w:left="1201" w:hanging="361"/>
        <w:jc w:val="left"/>
      </w:pPr>
      <w:rPr>
        <w:rFonts w:hint="default" w:ascii="Times New Roman" w:hAnsi="Times New Roman" w:eastAsia="Times New Roman" w:cs="Times New Roman"/>
        <w:w w:val="100"/>
        <w:sz w:val="22"/>
        <w:szCs w:val="22"/>
      </w:rPr>
    </w:lvl>
    <w:lvl w:ilvl="2">
      <w:start w:val="0"/>
      <w:numFmt w:val="bullet"/>
      <w:lvlText w:val="•"/>
      <w:lvlJc w:val="left"/>
      <w:pPr>
        <w:ind w:left="2038" w:hanging="361"/>
      </w:pPr>
      <w:rPr>
        <w:rFonts w:hint="default"/>
      </w:rPr>
    </w:lvl>
    <w:lvl w:ilvl="3">
      <w:start w:val="0"/>
      <w:numFmt w:val="bullet"/>
      <w:lvlText w:val="•"/>
      <w:lvlJc w:val="left"/>
      <w:pPr>
        <w:ind w:left="2876" w:hanging="361"/>
      </w:pPr>
      <w:rPr>
        <w:rFonts w:hint="default"/>
      </w:rPr>
    </w:lvl>
    <w:lvl w:ilvl="4">
      <w:start w:val="0"/>
      <w:numFmt w:val="bullet"/>
      <w:lvlText w:val="•"/>
      <w:lvlJc w:val="left"/>
      <w:pPr>
        <w:ind w:left="3715" w:hanging="361"/>
      </w:pPr>
      <w:rPr>
        <w:rFonts w:hint="default"/>
      </w:rPr>
    </w:lvl>
    <w:lvl w:ilvl="5">
      <w:start w:val="0"/>
      <w:numFmt w:val="bullet"/>
      <w:lvlText w:val="•"/>
      <w:lvlJc w:val="left"/>
      <w:pPr>
        <w:ind w:left="4553" w:hanging="361"/>
      </w:pPr>
      <w:rPr>
        <w:rFonts w:hint="default"/>
      </w:rPr>
    </w:lvl>
    <w:lvl w:ilvl="6">
      <w:start w:val="0"/>
      <w:numFmt w:val="bullet"/>
      <w:lvlText w:val="•"/>
      <w:lvlJc w:val="left"/>
      <w:pPr>
        <w:ind w:left="5392" w:hanging="361"/>
      </w:pPr>
      <w:rPr>
        <w:rFonts w:hint="default"/>
      </w:rPr>
    </w:lvl>
    <w:lvl w:ilvl="7">
      <w:start w:val="0"/>
      <w:numFmt w:val="bullet"/>
      <w:lvlText w:val="•"/>
      <w:lvlJc w:val="left"/>
      <w:pPr>
        <w:ind w:left="6230" w:hanging="361"/>
      </w:pPr>
      <w:rPr>
        <w:rFonts w:hint="default"/>
      </w:rPr>
    </w:lvl>
    <w:lvl w:ilvl="8">
      <w:start w:val="0"/>
      <w:numFmt w:val="bullet"/>
      <w:lvlText w:val="•"/>
      <w:lvlJc w:val="left"/>
      <w:pPr>
        <w:ind w:left="7069" w:hanging="361"/>
      </w:pPr>
      <w:rPr>
        <w:rFonts w:hint="default"/>
      </w:rPr>
    </w:lvl>
  </w:abstractNum>
  <w:abstractNum w:abstractNumId="4">
    <w:multiLevelType w:val="hybridMultilevel"/>
    <w:lvl w:ilvl="0">
      <w:start w:val="0"/>
      <w:numFmt w:val="bullet"/>
      <w:lvlText w:val="-"/>
      <w:lvlJc w:val="left"/>
      <w:pPr>
        <w:ind w:left="1115" w:hanging="219"/>
      </w:pPr>
      <w:rPr>
        <w:rFonts w:hint="default" w:ascii="Calibri" w:hAnsi="Calibri" w:eastAsia="Calibri" w:cs="Calibri"/>
        <w:w w:val="100"/>
        <w:sz w:val="22"/>
        <w:szCs w:val="22"/>
      </w:rPr>
    </w:lvl>
    <w:lvl w:ilvl="1">
      <w:start w:val="0"/>
      <w:numFmt w:val="bullet"/>
      <w:lvlText w:val="•"/>
      <w:lvlJc w:val="left"/>
      <w:pPr>
        <w:ind w:left="1882" w:hanging="219"/>
      </w:pPr>
      <w:rPr>
        <w:rFonts w:hint="default"/>
      </w:rPr>
    </w:lvl>
    <w:lvl w:ilvl="2">
      <w:start w:val="0"/>
      <w:numFmt w:val="bullet"/>
      <w:lvlText w:val="•"/>
      <w:lvlJc w:val="left"/>
      <w:pPr>
        <w:ind w:left="2645" w:hanging="219"/>
      </w:pPr>
      <w:rPr>
        <w:rFonts w:hint="default"/>
      </w:rPr>
    </w:lvl>
    <w:lvl w:ilvl="3">
      <w:start w:val="0"/>
      <w:numFmt w:val="bullet"/>
      <w:lvlText w:val="•"/>
      <w:lvlJc w:val="left"/>
      <w:pPr>
        <w:ind w:left="3407" w:hanging="219"/>
      </w:pPr>
      <w:rPr>
        <w:rFonts w:hint="default"/>
      </w:rPr>
    </w:lvl>
    <w:lvl w:ilvl="4">
      <w:start w:val="0"/>
      <w:numFmt w:val="bullet"/>
      <w:lvlText w:val="•"/>
      <w:lvlJc w:val="left"/>
      <w:pPr>
        <w:ind w:left="4170" w:hanging="219"/>
      </w:pPr>
      <w:rPr>
        <w:rFonts w:hint="default"/>
      </w:rPr>
    </w:lvl>
    <w:lvl w:ilvl="5">
      <w:start w:val="0"/>
      <w:numFmt w:val="bullet"/>
      <w:lvlText w:val="•"/>
      <w:lvlJc w:val="left"/>
      <w:pPr>
        <w:ind w:left="4933" w:hanging="219"/>
      </w:pPr>
      <w:rPr>
        <w:rFonts w:hint="default"/>
      </w:rPr>
    </w:lvl>
    <w:lvl w:ilvl="6">
      <w:start w:val="0"/>
      <w:numFmt w:val="bullet"/>
      <w:lvlText w:val="•"/>
      <w:lvlJc w:val="left"/>
      <w:pPr>
        <w:ind w:left="5695" w:hanging="219"/>
      </w:pPr>
      <w:rPr>
        <w:rFonts w:hint="default"/>
      </w:rPr>
    </w:lvl>
    <w:lvl w:ilvl="7">
      <w:start w:val="0"/>
      <w:numFmt w:val="bullet"/>
      <w:lvlText w:val="•"/>
      <w:lvlJc w:val="left"/>
      <w:pPr>
        <w:ind w:left="6458" w:hanging="219"/>
      </w:pPr>
      <w:rPr>
        <w:rFonts w:hint="default"/>
      </w:rPr>
    </w:lvl>
    <w:lvl w:ilvl="8">
      <w:start w:val="0"/>
      <w:numFmt w:val="bullet"/>
      <w:lvlText w:val="•"/>
      <w:lvlJc w:val="left"/>
      <w:pPr>
        <w:ind w:left="7221" w:hanging="219"/>
      </w:pPr>
      <w:rPr>
        <w:rFonts w:hint="default"/>
      </w:rPr>
    </w:lvl>
  </w:abstractNum>
  <w:abstractNum w:abstractNumId="3">
    <w:multiLevelType w:val="hybridMultilevel"/>
    <w:lvl w:ilvl="0">
      <w:start w:val="0"/>
      <w:numFmt w:val="bullet"/>
      <w:lvlText w:val="-"/>
      <w:lvlJc w:val="left"/>
      <w:pPr>
        <w:ind w:left="1101" w:hanging="209"/>
      </w:pPr>
      <w:rPr>
        <w:rFonts w:hint="default" w:ascii="Calibri" w:hAnsi="Calibri" w:eastAsia="Calibri" w:cs="Calibri"/>
        <w:w w:val="100"/>
        <w:sz w:val="22"/>
        <w:szCs w:val="22"/>
      </w:rPr>
    </w:lvl>
    <w:lvl w:ilvl="1">
      <w:start w:val="0"/>
      <w:numFmt w:val="bullet"/>
      <w:lvlText w:val="•"/>
      <w:lvlJc w:val="left"/>
      <w:pPr>
        <w:ind w:left="1864" w:hanging="209"/>
      </w:pPr>
      <w:rPr>
        <w:rFonts w:hint="default"/>
      </w:rPr>
    </w:lvl>
    <w:lvl w:ilvl="2">
      <w:start w:val="0"/>
      <w:numFmt w:val="bullet"/>
      <w:lvlText w:val="•"/>
      <w:lvlJc w:val="left"/>
      <w:pPr>
        <w:ind w:left="2629" w:hanging="209"/>
      </w:pPr>
      <w:rPr>
        <w:rFonts w:hint="default"/>
      </w:rPr>
    </w:lvl>
    <w:lvl w:ilvl="3">
      <w:start w:val="0"/>
      <w:numFmt w:val="bullet"/>
      <w:lvlText w:val="•"/>
      <w:lvlJc w:val="left"/>
      <w:pPr>
        <w:ind w:left="3393" w:hanging="209"/>
      </w:pPr>
      <w:rPr>
        <w:rFonts w:hint="default"/>
      </w:rPr>
    </w:lvl>
    <w:lvl w:ilvl="4">
      <w:start w:val="0"/>
      <w:numFmt w:val="bullet"/>
      <w:lvlText w:val="•"/>
      <w:lvlJc w:val="left"/>
      <w:pPr>
        <w:ind w:left="4158" w:hanging="209"/>
      </w:pPr>
      <w:rPr>
        <w:rFonts w:hint="default"/>
      </w:rPr>
    </w:lvl>
    <w:lvl w:ilvl="5">
      <w:start w:val="0"/>
      <w:numFmt w:val="bullet"/>
      <w:lvlText w:val="•"/>
      <w:lvlJc w:val="left"/>
      <w:pPr>
        <w:ind w:left="4923" w:hanging="209"/>
      </w:pPr>
      <w:rPr>
        <w:rFonts w:hint="default"/>
      </w:rPr>
    </w:lvl>
    <w:lvl w:ilvl="6">
      <w:start w:val="0"/>
      <w:numFmt w:val="bullet"/>
      <w:lvlText w:val="•"/>
      <w:lvlJc w:val="left"/>
      <w:pPr>
        <w:ind w:left="5687" w:hanging="209"/>
      </w:pPr>
      <w:rPr>
        <w:rFonts w:hint="default"/>
      </w:rPr>
    </w:lvl>
    <w:lvl w:ilvl="7">
      <w:start w:val="0"/>
      <w:numFmt w:val="bullet"/>
      <w:lvlText w:val="•"/>
      <w:lvlJc w:val="left"/>
      <w:pPr>
        <w:ind w:left="6452" w:hanging="209"/>
      </w:pPr>
      <w:rPr>
        <w:rFonts w:hint="default"/>
      </w:rPr>
    </w:lvl>
    <w:lvl w:ilvl="8">
      <w:start w:val="0"/>
      <w:numFmt w:val="bullet"/>
      <w:lvlText w:val="•"/>
      <w:lvlJc w:val="left"/>
      <w:pPr>
        <w:ind w:left="7217" w:hanging="209"/>
      </w:pPr>
      <w:rPr>
        <w:rFonts w:hint="default"/>
      </w:rPr>
    </w:lvl>
  </w:abstractNum>
  <w:abstractNum w:abstractNumId="2">
    <w:multiLevelType w:val="hybridMultilevel"/>
    <w:lvl w:ilvl="0">
      <w:start w:val="1"/>
      <w:numFmt w:val="decimal"/>
      <w:lvlText w:val="%1."/>
      <w:lvlJc w:val="left"/>
      <w:pPr>
        <w:ind w:left="829" w:hanging="709"/>
        <w:jc w:val="left"/>
      </w:pPr>
      <w:rPr>
        <w:rFonts w:hint="default" w:ascii="Times New Roman" w:hAnsi="Times New Roman" w:eastAsia="Times New Roman" w:cs="Times New Roman"/>
        <w:w w:val="100"/>
        <w:sz w:val="22"/>
        <w:szCs w:val="22"/>
      </w:rPr>
    </w:lvl>
    <w:lvl w:ilvl="1">
      <w:start w:val="0"/>
      <w:numFmt w:val="bullet"/>
      <w:lvlText w:val="•"/>
      <w:lvlJc w:val="left"/>
      <w:pPr>
        <w:ind w:left="1612" w:hanging="709"/>
      </w:pPr>
      <w:rPr>
        <w:rFonts w:hint="default"/>
      </w:rPr>
    </w:lvl>
    <w:lvl w:ilvl="2">
      <w:start w:val="0"/>
      <w:numFmt w:val="bullet"/>
      <w:lvlText w:val="•"/>
      <w:lvlJc w:val="left"/>
      <w:pPr>
        <w:ind w:left="2405" w:hanging="709"/>
      </w:pPr>
      <w:rPr>
        <w:rFonts w:hint="default"/>
      </w:rPr>
    </w:lvl>
    <w:lvl w:ilvl="3">
      <w:start w:val="0"/>
      <w:numFmt w:val="bullet"/>
      <w:lvlText w:val="•"/>
      <w:lvlJc w:val="left"/>
      <w:pPr>
        <w:ind w:left="3197" w:hanging="709"/>
      </w:pPr>
      <w:rPr>
        <w:rFonts w:hint="default"/>
      </w:rPr>
    </w:lvl>
    <w:lvl w:ilvl="4">
      <w:start w:val="0"/>
      <w:numFmt w:val="bullet"/>
      <w:lvlText w:val="•"/>
      <w:lvlJc w:val="left"/>
      <w:pPr>
        <w:ind w:left="3990" w:hanging="709"/>
      </w:pPr>
      <w:rPr>
        <w:rFonts w:hint="default"/>
      </w:rPr>
    </w:lvl>
    <w:lvl w:ilvl="5">
      <w:start w:val="0"/>
      <w:numFmt w:val="bullet"/>
      <w:lvlText w:val="•"/>
      <w:lvlJc w:val="left"/>
      <w:pPr>
        <w:ind w:left="4783" w:hanging="709"/>
      </w:pPr>
      <w:rPr>
        <w:rFonts w:hint="default"/>
      </w:rPr>
    </w:lvl>
    <w:lvl w:ilvl="6">
      <w:start w:val="0"/>
      <w:numFmt w:val="bullet"/>
      <w:lvlText w:val="•"/>
      <w:lvlJc w:val="left"/>
      <w:pPr>
        <w:ind w:left="5575" w:hanging="709"/>
      </w:pPr>
      <w:rPr>
        <w:rFonts w:hint="default"/>
      </w:rPr>
    </w:lvl>
    <w:lvl w:ilvl="7">
      <w:start w:val="0"/>
      <w:numFmt w:val="bullet"/>
      <w:lvlText w:val="•"/>
      <w:lvlJc w:val="left"/>
      <w:pPr>
        <w:ind w:left="6368" w:hanging="709"/>
      </w:pPr>
      <w:rPr>
        <w:rFonts w:hint="default"/>
      </w:rPr>
    </w:lvl>
    <w:lvl w:ilvl="8">
      <w:start w:val="0"/>
      <w:numFmt w:val="bullet"/>
      <w:lvlText w:val="•"/>
      <w:lvlJc w:val="left"/>
      <w:pPr>
        <w:ind w:left="7161" w:hanging="709"/>
      </w:pPr>
      <w:rPr>
        <w:rFonts w:hint="default"/>
      </w:rPr>
    </w:lvl>
  </w:abstractNum>
  <w:abstractNum w:abstractNumId="1">
    <w:multiLevelType w:val="hybridMultilevel"/>
    <w:lvl w:ilvl="0">
      <w:start w:val="1"/>
      <w:numFmt w:val="decimal"/>
      <w:lvlText w:val="%1."/>
      <w:lvlJc w:val="left"/>
      <w:pPr>
        <w:ind w:left="839" w:hanging="348"/>
        <w:jc w:val="left"/>
      </w:pPr>
      <w:rPr>
        <w:rFonts w:hint="default" w:ascii="Times New Roman" w:hAnsi="Times New Roman" w:eastAsia="Times New Roman" w:cs="Times New Roman"/>
        <w:w w:val="100"/>
        <w:sz w:val="22"/>
        <w:szCs w:val="22"/>
      </w:rPr>
    </w:lvl>
    <w:lvl w:ilvl="1">
      <w:start w:val="0"/>
      <w:numFmt w:val="bullet"/>
      <w:lvlText w:val="-"/>
      <w:lvlJc w:val="left"/>
      <w:pPr>
        <w:ind w:left="1398" w:hanging="140"/>
      </w:pPr>
      <w:rPr>
        <w:rFonts w:hint="default" w:ascii="Calibri" w:hAnsi="Calibri" w:eastAsia="Calibri" w:cs="Calibri"/>
        <w:w w:val="100"/>
        <w:sz w:val="22"/>
        <w:szCs w:val="22"/>
      </w:rPr>
    </w:lvl>
    <w:lvl w:ilvl="2">
      <w:start w:val="0"/>
      <w:numFmt w:val="bullet"/>
      <w:lvlText w:val="•"/>
      <w:lvlJc w:val="left"/>
      <w:pPr>
        <w:ind w:left="2216" w:hanging="140"/>
      </w:pPr>
      <w:rPr>
        <w:rFonts w:hint="default"/>
      </w:rPr>
    </w:lvl>
    <w:lvl w:ilvl="3">
      <w:start w:val="0"/>
      <w:numFmt w:val="bullet"/>
      <w:lvlText w:val="•"/>
      <w:lvlJc w:val="left"/>
      <w:pPr>
        <w:ind w:left="3032" w:hanging="140"/>
      </w:pPr>
      <w:rPr>
        <w:rFonts w:hint="default"/>
      </w:rPr>
    </w:lvl>
    <w:lvl w:ilvl="4">
      <w:start w:val="0"/>
      <w:numFmt w:val="bullet"/>
      <w:lvlText w:val="•"/>
      <w:lvlJc w:val="left"/>
      <w:pPr>
        <w:ind w:left="3848" w:hanging="140"/>
      </w:pPr>
      <w:rPr>
        <w:rFonts w:hint="default"/>
      </w:rPr>
    </w:lvl>
    <w:lvl w:ilvl="5">
      <w:start w:val="0"/>
      <w:numFmt w:val="bullet"/>
      <w:lvlText w:val="•"/>
      <w:lvlJc w:val="left"/>
      <w:pPr>
        <w:ind w:left="4665" w:hanging="140"/>
      </w:pPr>
      <w:rPr>
        <w:rFonts w:hint="default"/>
      </w:rPr>
    </w:lvl>
    <w:lvl w:ilvl="6">
      <w:start w:val="0"/>
      <w:numFmt w:val="bullet"/>
      <w:lvlText w:val="•"/>
      <w:lvlJc w:val="left"/>
      <w:pPr>
        <w:ind w:left="5481" w:hanging="140"/>
      </w:pPr>
      <w:rPr>
        <w:rFonts w:hint="default"/>
      </w:rPr>
    </w:lvl>
    <w:lvl w:ilvl="7">
      <w:start w:val="0"/>
      <w:numFmt w:val="bullet"/>
      <w:lvlText w:val="•"/>
      <w:lvlJc w:val="left"/>
      <w:pPr>
        <w:ind w:left="6297" w:hanging="140"/>
      </w:pPr>
      <w:rPr>
        <w:rFonts w:hint="default"/>
      </w:rPr>
    </w:lvl>
    <w:lvl w:ilvl="8">
      <w:start w:val="0"/>
      <w:numFmt w:val="bullet"/>
      <w:lvlText w:val="•"/>
      <w:lvlJc w:val="left"/>
      <w:pPr>
        <w:ind w:left="7113" w:hanging="140"/>
      </w:pPr>
      <w:rPr>
        <w:rFonts w:hint="default"/>
      </w:rPr>
    </w:lvl>
  </w:abstractNum>
  <w:abstractNum w:abstractNumId="0">
    <w:multiLevelType w:val="hybridMultilevel"/>
    <w:lvl w:ilvl="0">
      <w:start w:val="0"/>
      <w:numFmt w:val="bullet"/>
      <w:lvlText w:val="-"/>
      <w:lvlJc w:val="left"/>
      <w:pPr>
        <w:ind w:left="841" w:hanging="348"/>
      </w:pPr>
      <w:rPr>
        <w:rFonts w:hint="default" w:ascii="Calibri" w:hAnsi="Calibri" w:eastAsia="Calibri" w:cs="Calibri"/>
        <w:w w:val="100"/>
        <w:sz w:val="22"/>
        <w:szCs w:val="22"/>
      </w:rPr>
    </w:lvl>
    <w:lvl w:ilvl="1">
      <w:start w:val="0"/>
      <w:numFmt w:val="bullet"/>
      <w:lvlText w:val="-"/>
      <w:lvlJc w:val="left"/>
      <w:pPr>
        <w:ind w:left="1537" w:hanging="336"/>
      </w:pPr>
      <w:rPr>
        <w:rFonts w:hint="default" w:ascii="Calibri" w:hAnsi="Calibri" w:eastAsia="Calibri" w:cs="Calibri"/>
        <w:w w:val="100"/>
        <w:sz w:val="22"/>
        <w:szCs w:val="22"/>
      </w:rPr>
    </w:lvl>
    <w:lvl w:ilvl="2">
      <w:start w:val="0"/>
      <w:numFmt w:val="bullet"/>
      <w:lvlText w:val="•"/>
      <w:lvlJc w:val="left"/>
      <w:pPr>
        <w:ind w:left="2340" w:hanging="336"/>
      </w:pPr>
      <w:rPr>
        <w:rFonts w:hint="default"/>
      </w:rPr>
    </w:lvl>
    <w:lvl w:ilvl="3">
      <w:start w:val="0"/>
      <w:numFmt w:val="bullet"/>
      <w:lvlText w:val="•"/>
      <w:lvlJc w:val="left"/>
      <w:pPr>
        <w:ind w:left="3141" w:hanging="336"/>
      </w:pPr>
      <w:rPr>
        <w:rFonts w:hint="default"/>
      </w:rPr>
    </w:lvl>
    <w:lvl w:ilvl="4">
      <w:start w:val="0"/>
      <w:numFmt w:val="bullet"/>
      <w:lvlText w:val="•"/>
      <w:lvlJc w:val="left"/>
      <w:pPr>
        <w:ind w:left="3942" w:hanging="336"/>
      </w:pPr>
      <w:rPr>
        <w:rFonts w:hint="default"/>
      </w:rPr>
    </w:lvl>
    <w:lvl w:ilvl="5">
      <w:start w:val="0"/>
      <w:numFmt w:val="bullet"/>
      <w:lvlText w:val="•"/>
      <w:lvlJc w:val="left"/>
      <w:pPr>
        <w:ind w:left="4742" w:hanging="336"/>
      </w:pPr>
      <w:rPr>
        <w:rFonts w:hint="default"/>
      </w:rPr>
    </w:lvl>
    <w:lvl w:ilvl="6">
      <w:start w:val="0"/>
      <w:numFmt w:val="bullet"/>
      <w:lvlText w:val="•"/>
      <w:lvlJc w:val="left"/>
      <w:pPr>
        <w:ind w:left="5543" w:hanging="336"/>
      </w:pPr>
      <w:rPr>
        <w:rFonts w:hint="default"/>
      </w:rPr>
    </w:lvl>
    <w:lvl w:ilvl="7">
      <w:start w:val="0"/>
      <w:numFmt w:val="bullet"/>
      <w:lvlText w:val="•"/>
      <w:lvlJc w:val="left"/>
      <w:pPr>
        <w:ind w:left="6344" w:hanging="336"/>
      </w:pPr>
      <w:rPr>
        <w:rFonts w:hint="default"/>
      </w:rPr>
    </w:lvl>
    <w:lvl w:ilvl="8">
      <w:start w:val="0"/>
      <w:numFmt w:val="bullet"/>
      <w:lvlText w:val="•"/>
      <w:lvlJc w:val="left"/>
      <w:pPr>
        <w:ind w:left="7144" w:hanging="336"/>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21"/>
      <w:jc w:val="both"/>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841"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erms:created xsi:type="dcterms:W3CDTF">2019-11-22T10:35:17Z</dcterms:created>
  <dcterms:modified xsi:type="dcterms:W3CDTF">2019-11-22T10:35:17Z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Acrobat PDFMaker 9.0 para Word</vt:lpwstr>
  </property>
  <property fmtid="{D5CDD505-2E9C-101B-9397-08002B2CF9AE}" pid="4" name="LastSaved">
    <vt:filetime>2019-11-22T00:00:00Z</vt:filetime>
  </property>
</Properties>
</file>