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66CD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45B0B0DF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267E322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256E586" w14:textId="77777777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1F22B22" w14:textId="7B0D6000" w:rsidR="002D5B0D" w:rsidRDefault="002D5B0D" w:rsidP="002D5B0D">
      <w:pPr>
        <w:pStyle w:val="Textoindependiente"/>
        <w:spacing w:before="2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p</w:t>
      </w: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la Secretaría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FB7D5D">
        <w:rPr>
          <w:rFonts w:asciiTheme="minorHAnsi" w:eastAsiaTheme="minorHAnsi" w:hAnsiTheme="minorHAnsi" w:cstheme="minorBidi"/>
          <w:sz w:val="22"/>
          <w:szCs w:val="22"/>
          <w:lang w:val="es-ES"/>
        </w:rPr>
        <w:t>13</w:t>
      </w:r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2020, a efectos da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orde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FB7D5D">
        <w:rPr>
          <w:rFonts w:asciiTheme="minorHAnsi" w:eastAsiaTheme="minorHAnsi" w:hAnsiTheme="minorHAnsi" w:cstheme="minorBidi"/>
          <w:sz w:val="22"/>
          <w:szCs w:val="22"/>
          <w:lang w:val="es-ES"/>
        </w:rPr>
        <w:t>14</w:t>
      </w:r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2020. </w:t>
      </w:r>
    </w:p>
    <w:p w14:paraId="6D490A7A" w14:textId="77777777" w:rsidR="002D5B0D" w:rsidRPr="002D5B0D" w:rsidRDefault="002D5B0D" w:rsidP="002D5B0D">
      <w:pPr>
        <w:pStyle w:val="Textoindependiente"/>
        <w:spacing w:before="2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14:paraId="46CD9232" w14:textId="786690AE" w:rsidR="000D10FF" w:rsidRDefault="002D5B0D" w:rsidP="002D5B0D">
      <w:pPr>
        <w:pStyle w:val="Textoindependiente"/>
        <w:spacing w:before="2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Consistorial, o próximo día </w:t>
      </w:r>
      <w:r w:rsidR="00FB7D5D">
        <w:rPr>
          <w:rFonts w:asciiTheme="minorHAnsi" w:eastAsiaTheme="minorHAnsi" w:hAnsiTheme="minorHAnsi" w:cstheme="minorBidi"/>
          <w:sz w:val="22"/>
          <w:szCs w:val="22"/>
          <w:lang w:val="es-ES"/>
        </w:rPr>
        <w:t>14</w:t>
      </w:r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</w:t>
      </w:r>
      <w:r w:rsidR="00010501">
        <w:rPr>
          <w:rFonts w:asciiTheme="minorHAnsi" w:eastAsiaTheme="minorHAnsi" w:hAnsiTheme="minorHAnsi" w:cstheme="minorBidi"/>
          <w:sz w:val="22"/>
          <w:szCs w:val="22"/>
          <w:lang w:val="es-ES"/>
        </w:rPr>
        <w:t>20</w:t>
      </w:r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13:45 horas, en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2D5B0D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14:paraId="37EFB308" w14:textId="01B4048A" w:rsidR="002D5B0D" w:rsidRDefault="002D5B0D" w:rsidP="002D5B0D">
      <w:pPr>
        <w:pStyle w:val="Textoindependiente"/>
        <w:spacing w:before="2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14:paraId="721ED24F" w14:textId="77777777" w:rsidR="002D5B0D" w:rsidRPr="00543C3B" w:rsidRDefault="002D5B0D" w:rsidP="002D5B0D">
      <w:pPr>
        <w:pStyle w:val="Textoindependiente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14:paraId="576E5770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3F1D4445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60D0EA13" w14:textId="5AD4D08B" w:rsidR="00F6343B" w:rsidRPr="00F6343B" w:rsidRDefault="00F6343B" w:rsidP="00F634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6343B">
        <w:rPr>
          <w:rFonts w:asciiTheme="minorHAnsi" w:eastAsiaTheme="minorHAnsi" w:hAnsiTheme="minorHAnsi" w:cstheme="minorBidi"/>
          <w:lang w:val="es-ES"/>
        </w:rPr>
        <w:t>1.-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F6343B">
        <w:rPr>
          <w:rFonts w:asciiTheme="minorHAnsi" w:eastAsiaTheme="minorHAnsi" w:hAnsiTheme="minorHAnsi" w:cstheme="minorBidi"/>
          <w:lang w:val="es-ES"/>
        </w:rPr>
        <w:t xml:space="preserve">APROBACIÓN, SE PROCEDE, DA ACTA DE </w:t>
      </w:r>
      <w:r w:rsidR="00FB7D5D">
        <w:rPr>
          <w:rFonts w:asciiTheme="minorHAnsi" w:eastAsiaTheme="minorHAnsi" w:hAnsiTheme="minorHAnsi" w:cstheme="minorBidi"/>
          <w:lang w:val="es-ES"/>
        </w:rPr>
        <w:t>03</w:t>
      </w:r>
      <w:r w:rsidRPr="00F6343B">
        <w:rPr>
          <w:rFonts w:asciiTheme="minorHAnsi" w:eastAsiaTheme="minorHAnsi" w:hAnsiTheme="minorHAnsi" w:cstheme="minorBidi"/>
          <w:lang w:val="es-ES"/>
        </w:rPr>
        <w:t>.</w:t>
      </w:r>
      <w:r w:rsidR="00FB7D5D">
        <w:rPr>
          <w:rFonts w:asciiTheme="minorHAnsi" w:eastAsiaTheme="minorHAnsi" w:hAnsiTheme="minorHAnsi" w:cstheme="minorBidi"/>
          <w:lang w:val="es-ES"/>
        </w:rPr>
        <w:t>01</w:t>
      </w:r>
      <w:r w:rsidRPr="00F6343B">
        <w:rPr>
          <w:rFonts w:asciiTheme="minorHAnsi" w:eastAsiaTheme="minorHAnsi" w:hAnsiTheme="minorHAnsi" w:cstheme="minorBidi"/>
          <w:lang w:val="es-ES"/>
        </w:rPr>
        <w:t>.20</w:t>
      </w:r>
      <w:r w:rsidR="00FB7D5D">
        <w:rPr>
          <w:rFonts w:asciiTheme="minorHAnsi" w:eastAsiaTheme="minorHAnsi" w:hAnsiTheme="minorHAnsi" w:cstheme="minorBidi"/>
          <w:lang w:val="es-ES"/>
        </w:rPr>
        <w:t>20</w:t>
      </w:r>
      <w:r w:rsidR="00E448F8">
        <w:rPr>
          <w:rFonts w:asciiTheme="minorHAnsi" w:eastAsiaTheme="minorHAnsi" w:hAnsiTheme="minorHAnsi" w:cstheme="minorBidi"/>
          <w:lang w:val="es-ES"/>
        </w:rPr>
        <w:t>.</w:t>
      </w:r>
    </w:p>
    <w:p w14:paraId="4A848376" w14:textId="59957D95" w:rsidR="00FB7D5D" w:rsidRPr="00FB7D5D" w:rsidRDefault="00FB7D5D" w:rsidP="00FB7D5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7D5D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B7D5D">
        <w:rPr>
          <w:rFonts w:asciiTheme="minorHAnsi" w:eastAsiaTheme="minorHAnsi" w:hAnsiTheme="minorHAnsi" w:cstheme="minorBidi"/>
          <w:lang w:val="es-ES"/>
        </w:rPr>
        <w:t>DAR CONTA DA RESOLUCIÓN DE ALCALDÍA NÚM. 623/2019 DE DATA 13.12.2019 - AVOCACIÓN DE COMPETENCIA E AMPLIACIÓN DO PRAZO PARA A XUSTIFICACION DE SUBVENCIÓNS PARA INVESTIMENTOS E ACTIVIDADES DIRIXIDAS A ENTIDADES DEPORTIVAS E CULTURAIS NO EXERCICIO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628CAD6" w14:textId="23A9167F" w:rsidR="00FB7D5D" w:rsidRDefault="00FB7D5D" w:rsidP="00FB7D5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7D5D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B7D5D">
        <w:rPr>
          <w:rFonts w:asciiTheme="minorHAnsi" w:eastAsiaTheme="minorHAnsi" w:hAnsiTheme="minorHAnsi" w:cstheme="minorBidi"/>
          <w:lang w:val="es-ES"/>
        </w:rPr>
        <w:t>DAR CONTA DA RESOLUCION DE ALCALDÍA NÚMERO 662/2019 DE DATA 30.12.2019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FB7D5D">
        <w:rPr>
          <w:rFonts w:asciiTheme="minorHAnsi" w:eastAsiaTheme="minorHAnsi" w:hAnsiTheme="minorHAnsi" w:cstheme="minorBidi"/>
          <w:lang w:val="es-ES"/>
        </w:rPr>
        <w:t>-SOLICITUDE DE SUBVENCIÓN PARA PROXECTOS DE PROMOCIÓN E DINAMIZACIÓN DO XACOBEO 2021 DENTRO DO PROGRAMA O TEU XACOBEO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53B5DA4" w14:textId="56FF9B17" w:rsidR="00FB7D5D" w:rsidRPr="00FB7D5D" w:rsidRDefault="00FB7D5D" w:rsidP="00FB7D5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7D5D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B7D5D">
        <w:rPr>
          <w:rFonts w:asciiTheme="minorHAnsi" w:eastAsiaTheme="minorHAnsi" w:hAnsiTheme="minorHAnsi" w:cstheme="minorBidi"/>
          <w:lang w:val="es-ES"/>
        </w:rPr>
        <w:t>DAR CONTA DA RESOLUCIÓN DE ALCALDÍA NÚM. 663/2019 DE DATA 30.12.2019 - SOLICITUDE DE SUBVENCIÓN PARA ACTUACIÓNS DE MELLORA DAS INFRAESTRUTURAS TURÍSTICAS, Á AXENCIA TURISMO DE GALICIA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1842F72" w14:textId="26ED92A8" w:rsidR="00FB7D5D" w:rsidRPr="00FB7D5D" w:rsidRDefault="00FB7D5D" w:rsidP="00FB7D5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7D5D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B7D5D">
        <w:rPr>
          <w:rFonts w:asciiTheme="minorHAnsi" w:eastAsiaTheme="minorHAnsi" w:hAnsiTheme="minorHAnsi" w:cstheme="minorBidi"/>
          <w:lang w:val="es-ES"/>
        </w:rPr>
        <w:t>DAR CONTA DA RESOLUCIÓN 649/2019 - APROBACIÓN CERTIF. 1 DA OBRA DE MELLORA DE CAMIÑOS NO CONCELLO DE CEDEIRA-AGADER 2019 E DA FACTURA CORRESPONDENTE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71D2492" w14:textId="031FED95" w:rsidR="00FB7D5D" w:rsidRPr="00FB7D5D" w:rsidRDefault="00FB7D5D" w:rsidP="00FB7D5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7D5D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B7D5D">
        <w:rPr>
          <w:rFonts w:asciiTheme="minorHAnsi" w:eastAsiaTheme="minorHAnsi" w:hAnsiTheme="minorHAnsi" w:cstheme="minorBidi"/>
          <w:lang w:val="es-ES"/>
        </w:rPr>
        <w:t>DAR CONTA DA RESOLUCIÓN NÚM. 654/2019 DE DATA 27.12.2019 - APROBACIÓN DO CONVENIO DE COLABORACIÓN ENTRE O CONCELLO DE CEDEIRA E AAPA "O BECO" DO I.E.S.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410CE0E" w14:textId="7AEA2998" w:rsidR="00FB7D5D" w:rsidRPr="00FB7D5D" w:rsidRDefault="00FB7D5D" w:rsidP="00FB7D5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7D5D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B7D5D">
        <w:rPr>
          <w:rFonts w:asciiTheme="minorHAnsi" w:eastAsiaTheme="minorHAnsi" w:hAnsiTheme="minorHAnsi" w:cstheme="minorBidi"/>
          <w:lang w:val="es-ES"/>
        </w:rPr>
        <w:t xml:space="preserve">DAR CONTA DA RESOLUCIÓN NÚM. 667/2019 DE DATA 30.12.2019 - MODIFICACIÓN DA RESOLUCIÓN DE ALCALDÍA NÚM. 654/2019 DE DATA 27.12.2019 RELATIVA Á APROBACIÓN DO CONVENIO DE COLABORACIÓN ENTRE O CONCELLO DE CEDEIRA E A APA "O BECO" DO </w:t>
      </w:r>
      <w:proofErr w:type="gramStart"/>
      <w:r w:rsidRPr="00FB7D5D">
        <w:rPr>
          <w:rFonts w:asciiTheme="minorHAnsi" w:eastAsiaTheme="minorHAnsi" w:hAnsiTheme="minorHAnsi" w:cstheme="minorBidi"/>
          <w:lang w:val="es-ES"/>
        </w:rPr>
        <w:t>I.E.S .</w:t>
      </w:r>
      <w:proofErr w:type="gramEnd"/>
      <w:r w:rsidRPr="00FB7D5D">
        <w:rPr>
          <w:rFonts w:asciiTheme="minorHAnsi" w:eastAsiaTheme="minorHAnsi" w:hAnsiTheme="minorHAnsi" w:cstheme="minorBidi"/>
          <w:lang w:val="es-ES"/>
        </w:rPr>
        <w:t xml:space="preserve">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253048C" w14:textId="044A9C78" w:rsidR="00FB7D5D" w:rsidRDefault="00FB7D5D" w:rsidP="00FB7D5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7D5D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FB7D5D">
        <w:rPr>
          <w:rFonts w:asciiTheme="minorHAnsi" w:eastAsiaTheme="minorHAnsi" w:hAnsiTheme="minorHAnsi" w:cstheme="minorBidi"/>
          <w:lang w:val="es-ES"/>
        </w:rPr>
        <w:t>DAR CONTA DA RESOLUCIÓN NÚM. 669/2019 DE DATA 30.12.2019 - MODIFICACIÓN DO ACORDO DA XUNTA DE GOBERNO LOCAL DE DATA 17.12.2019 RELATIVA Á APROBACIÓN DO CONVENIO DE COLABORACIÓN ENTRE O CONCELLO DE CEDEIRA E A ASOCIACIÓN SAN ANDRÉS DE TEIXIDO-EVENTOS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162CBC7" w14:textId="71007A54" w:rsidR="00FF2DE5" w:rsidRDefault="00FB7D5D" w:rsidP="00FB7D5D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9</w:t>
      </w:r>
      <w:r w:rsidR="00F6343B" w:rsidRPr="00F6343B">
        <w:rPr>
          <w:rFonts w:asciiTheme="minorHAnsi" w:eastAsiaTheme="minorHAnsi" w:hAnsiTheme="minorHAnsi" w:cstheme="minorBidi"/>
          <w:lang w:val="es-ES"/>
        </w:rPr>
        <w:t>.-</w:t>
      </w:r>
      <w:r w:rsidR="002D5B0D">
        <w:rPr>
          <w:rFonts w:asciiTheme="minorHAnsi" w:eastAsiaTheme="minorHAnsi" w:hAnsiTheme="minorHAnsi" w:cstheme="minorBidi"/>
          <w:lang w:val="es-ES"/>
        </w:rPr>
        <w:t xml:space="preserve"> </w:t>
      </w:r>
      <w:r w:rsidR="00F6343B" w:rsidRPr="00F6343B">
        <w:rPr>
          <w:rFonts w:asciiTheme="minorHAnsi" w:eastAsiaTheme="minorHAnsi" w:hAnsiTheme="minorHAnsi" w:cstheme="minorBidi"/>
          <w:lang w:val="es-ES"/>
        </w:rPr>
        <w:t>ASU</w:t>
      </w:r>
      <w:r w:rsidR="00F6343B">
        <w:rPr>
          <w:rFonts w:ascii="Calibri" w:eastAsia="Calibri" w:hAnsi="Calibri" w:cs="Calibri"/>
          <w:lang w:val="es-ES"/>
        </w:rPr>
        <w:t>N</w:t>
      </w:r>
      <w:r w:rsidR="00F6343B" w:rsidRPr="00F6343B">
        <w:rPr>
          <w:rFonts w:asciiTheme="minorHAnsi" w:eastAsiaTheme="minorHAnsi" w:hAnsiTheme="minorHAnsi" w:cstheme="minorBidi"/>
          <w:lang w:val="es-ES"/>
        </w:rPr>
        <w:t>TOS VARIOS</w:t>
      </w:r>
      <w:r w:rsidR="00F6343B">
        <w:rPr>
          <w:rFonts w:asciiTheme="minorHAnsi" w:eastAsiaTheme="minorHAnsi" w:hAnsiTheme="minorHAnsi" w:cstheme="minorBidi"/>
          <w:lang w:val="es-ES"/>
        </w:rPr>
        <w:t>.</w:t>
      </w:r>
    </w:p>
    <w:p w14:paraId="54CDEB1C" w14:textId="77777777"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AC16670" w14:textId="77777777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arde do día.</w:t>
      </w:r>
    </w:p>
    <w:p w14:paraId="6883CBA6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3288DFA" w14:textId="77777777"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E1DF988" w14:textId="0427D3BB" w:rsidR="0098654C" w:rsidRPr="00543C3B" w:rsidRDefault="00AC1F85" w:rsidP="00FB7D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FB7D5D">
        <w:rPr>
          <w:rFonts w:asciiTheme="minorHAnsi" w:eastAsiaTheme="minorHAnsi" w:hAnsiTheme="minorHAnsi" w:cstheme="minorBidi"/>
          <w:lang w:val="es-ES"/>
        </w:rPr>
        <w:t>13</w:t>
      </w:r>
      <w:bookmarkStart w:id="0" w:name="_GoBack"/>
      <w:bookmarkEnd w:id="0"/>
      <w:r w:rsidR="000D10FF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0D10FF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</w:t>
      </w:r>
      <w:r w:rsidR="002D5B0D">
        <w:rPr>
          <w:rFonts w:asciiTheme="minorHAnsi" w:eastAsiaTheme="minorHAnsi" w:hAnsiTheme="minorHAnsi" w:cstheme="minorBidi"/>
          <w:lang w:val="es-ES"/>
        </w:rPr>
        <w:t>20</w:t>
      </w:r>
    </w:p>
    <w:p w14:paraId="4EFA99B1" w14:textId="77777777"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14:paraId="7EE6F97B" w14:textId="77777777"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7A2F" w14:textId="77777777" w:rsidR="007B1BC7" w:rsidRDefault="007B1BC7" w:rsidP="00543C3B">
      <w:r>
        <w:separator/>
      </w:r>
    </w:p>
  </w:endnote>
  <w:endnote w:type="continuationSeparator" w:id="0">
    <w:p w14:paraId="51ADFBDB" w14:textId="77777777" w:rsidR="007B1BC7" w:rsidRDefault="007B1BC7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3046" w14:textId="77777777" w:rsidR="007B1BC7" w:rsidRDefault="007B1BC7" w:rsidP="00543C3B">
      <w:r>
        <w:separator/>
      </w:r>
    </w:p>
  </w:footnote>
  <w:footnote w:type="continuationSeparator" w:id="0">
    <w:p w14:paraId="4E811251" w14:textId="77777777" w:rsidR="007B1BC7" w:rsidRDefault="007B1BC7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7AFB" w14:textId="77777777" w:rsidR="00543C3B" w:rsidRDefault="00543C3B" w:rsidP="00543C3B">
    <w:pPr>
      <w:pStyle w:val="Textoindependiente"/>
      <w:spacing w:before="2"/>
      <w:rPr>
        <w:sz w:val="12"/>
      </w:rPr>
    </w:pPr>
  </w:p>
  <w:p w14:paraId="1A20D9F6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48364E29" wp14:editId="6661516F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79565F9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019F4BE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572EA69E" w14:textId="77777777" w:rsidR="00543C3B" w:rsidRDefault="00543C3B" w:rsidP="00543C3B">
    <w:pPr>
      <w:pStyle w:val="Textoindependiente"/>
      <w:rPr>
        <w:i/>
      </w:rPr>
    </w:pPr>
  </w:p>
  <w:p w14:paraId="33BAD7DD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4C"/>
    <w:rsid w:val="00010501"/>
    <w:rsid w:val="000A5F74"/>
    <w:rsid w:val="000D10FF"/>
    <w:rsid w:val="000F5242"/>
    <w:rsid w:val="000F6B6F"/>
    <w:rsid w:val="0011118A"/>
    <w:rsid w:val="0025434D"/>
    <w:rsid w:val="00257166"/>
    <w:rsid w:val="002D5B0D"/>
    <w:rsid w:val="00412187"/>
    <w:rsid w:val="004762C9"/>
    <w:rsid w:val="00491E9C"/>
    <w:rsid w:val="004D1686"/>
    <w:rsid w:val="005330E2"/>
    <w:rsid w:val="00543C3B"/>
    <w:rsid w:val="00641A0A"/>
    <w:rsid w:val="007434B4"/>
    <w:rsid w:val="0076539A"/>
    <w:rsid w:val="00782CE4"/>
    <w:rsid w:val="007B1BC7"/>
    <w:rsid w:val="0098654C"/>
    <w:rsid w:val="009E3F47"/>
    <w:rsid w:val="00A31C3C"/>
    <w:rsid w:val="00AC1F85"/>
    <w:rsid w:val="00BA0FF5"/>
    <w:rsid w:val="00BB2392"/>
    <w:rsid w:val="00CB1033"/>
    <w:rsid w:val="00E448F8"/>
    <w:rsid w:val="00EE4B71"/>
    <w:rsid w:val="00F6343B"/>
    <w:rsid w:val="00FB5978"/>
    <w:rsid w:val="00FB7D5D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AD4C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2020-01-15T08:52:00Z</dcterms:created>
  <dcterms:modified xsi:type="dcterms:W3CDTF">2020-01-15T08:52:00Z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