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12AE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680C239B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34BECDB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10F0D1CB" w14:textId="4D81A72C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</w:t>
      </w:r>
      <w:r w:rsidRPr="00C11813">
        <w:rPr>
          <w:rFonts w:asciiTheme="minorHAnsi" w:hAnsiTheme="minorHAnsi" w:cstheme="minorHAnsi"/>
          <w:sz w:val="22"/>
        </w:rPr>
        <w:t xml:space="preserve">isto que </w:t>
      </w:r>
      <w:proofErr w:type="spellStart"/>
      <w:r w:rsidRPr="00C11813">
        <w:rPr>
          <w:rFonts w:asciiTheme="minorHAnsi" w:hAnsiTheme="minorHAnsi" w:cstheme="minorHAnsi"/>
          <w:sz w:val="22"/>
        </w:rPr>
        <w:t>mediante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Real </w:t>
      </w:r>
      <w:proofErr w:type="spellStart"/>
      <w:r w:rsidRPr="00C11813">
        <w:rPr>
          <w:rFonts w:asciiTheme="minorHAnsi" w:hAnsiTheme="minorHAnsi" w:cstheme="minorHAnsi"/>
          <w:sz w:val="22"/>
        </w:rPr>
        <w:t>Decreto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463/2020, do 14 de </w:t>
      </w:r>
      <w:proofErr w:type="spellStart"/>
      <w:r w:rsidRPr="00C11813">
        <w:rPr>
          <w:rFonts w:asciiTheme="minorHAnsi" w:hAnsiTheme="minorHAnsi" w:cstheme="minorHAnsi"/>
          <w:sz w:val="22"/>
        </w:rPr>
        <w:t>marzo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sz w:val="22"/>
        </w:rPr>
        <w:t>declárase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C11813">
        <w:rPr>
          <w:rFonts w:asciiTheme="minorHAnsi" w:hAnsiTheme="minorHAnsi" w:cstheme="minorHAnsi"/>
          <w:sz w:val="22"/>
        </w:rPr>
        <w:t>estado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alarma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durante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quince </w:t>
      </w:r>
      <w:proofErr w:type="spellStart"/>
      <w:r w:rsidRPr="00C11813">
        <w:rPr>
          <w:rFonts w:asciiTheme="minorHAnsi" w:hAnsiTheme="minorHAnsi" w:cstheme="minorHAnsi"/>
          <w:sz w:val="22"/>
        </w:rPr>
        <w:t>días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naturais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para a </w:t>
      </w:r>
      <w:proofErr w:type="spellStart"/>
      <w:r w:rsidRPr="00C11813">
        <w:rPr>
          <w:rFonts w:asciiTheme="minorHAnsi" w:hAnsiTheme="minorHAnsi" w:cstheme="minorHAnsi"/>
          <w:sz w:val="22"/>
        </w:rPr>
        <w:t>xestión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C11813">
        <w:rPr>
          <w:rFonts w:asciiTheme="minorHAnsi" w:hAnsiTheme="minorHAnsi" w:cstheme="minorHAnsi"/>
          <w:sz w:val="22"/>
        </w:rPr>
        <w:t>situación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crise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sanitaria </w:t>
      </w:r>
      <w:proofErr w:type="spellStart"/>
      <w:r w:rsidRPr="00C11813">
        <w:rPr>
          <w:rFonts w:asciiTheme="minorHAnsi" w:hAnsiTheme="minorHAnsi" w:cstheme="minorHAnsi"/>
          <w:sz w:val="22"/>
        </w:rPr>
        <w:t>ocasionada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polo COVID-19, </w:t>
      </w:r>
      <w:proofErr w:type="spellStart"/>
      <w:r w:rsidRPr="00C11813">
        <w:rPr>
          <w:rFonts w:asciiTheme="minorHAnsi" w:hAnsiTheme="minorHAnsi" w:cstheme="minorHAnsi"/>
          <w:sz w:val="22"/>
        </w:rPr>
        <w:t>prorrogado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mediante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sucesivos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Reais </w:t>
      </w:r>
      <w:proofErr w:type="spellStart"/>
      <w:r w:rsidRPr="00C11813">
        <w:rPr>
          <w:rFonts w:asciiTheme="minorHAnsi" w:hAnsiTheme="minorHAnsi" w:cstheme="minorHAnsi"/>
          <w:sz w:val="22"/>
        </w:rPr>
        <w:t>Decretos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sz w:val="22"/>
        </w:rPr>
        <w:t>senda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C11813">
        <w:rPr>
          <w:rFonts w:asciiTheme="minorHAnsi" w:hAnsiTheme="minorHAnsi" w:cstheme="minorHAnsi"/>
          <w:sz w:val="22"/>
        </w:rPr>
        <w:t>último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o RD 555/2020, do 5 de </w:t>
      </w:r>
      <w:proofErr w:type="spellStart"/>
      <w:r w:rsidRPr="00C11813">
        <w:rPr>
          <w:rFonts w:asciiTheme="minorHAnsi" w:hAnsiTheme="minorHAnsi" w:cstheme="minorHAnsi"/>
          <w:sz w:val="22"/>
        </w:rPr>
        <w:t>xuño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polo que se </w:t>
      </w:r>
      <w:proofErr w:type="spellStart"/>
      <w:r w:rsidRPr="00C11813">
        <w:rPr>
          <w:rFonts w:asciiTheme="minorHAnsi" w:hAnsiTheme="minorHAnsi" w:cstheme="minorHAnsi"/>
          <w:sz w:val="22"/>
        </w:rPr>
        <w:t>prorroga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C11813">
        <w:rPr>
          <w:rFonts w:asciiTheme="minorHAnsi" w:hAnsiTheme="minorHAnsi" w:cstheme="minorHAnsi"/>
          <w:sz w:val="22"/>
        </w:rPr>
        <w:t>estado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alarma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ata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as 00:00 horas do </w:t>
      </w:r>
      <w:proofErr w:type="spellStart"/>
      <w:r w:rsidRPr="00C11813">
        <w:rPr>
          <w:rFonts w:asciiTheme="minorHAnsi" w:hAnsiTheme="minorHAnsi" w:cstheme="minorHAnsi"/>
          <w:sz w:val="22"/>
        </w:rPr>
        <w:t>día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21 de </w:t>
      </w:r>
      <w:proofErr w:type="spellStart"/>
      <w:r w:rsidRPr="00C11813">
        <w:rPr>
          <w:rFonts w:asciiTheme="minorHAnsi" w:hAnsiTheme="minorHAnsi" w:cstheme="minorHAnsi"/>
          <w:sz w:val="22"/>
        </w:rPr>
        <w:t>xuño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2020, </w:t>
      </w:r>
    </w:p>
    <w:p w14:paraId="01F727EB" w14:textId="77777777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01AD2314" w14:textId="01C30930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C11813">
        <w:rPr>
          <w:rFonts w:asciiTheme="minorHAnsi" w:hAnsiTheme="minorHAnsi" w:cstheme="minorHAnsi"/>
          <w:sz w:val="22"/>
        </w:rPr>
        <w:t xml:space="preserve">Visto o novo </w:t>
      </w:r>
      <w:proofErr w:type="spellStart"/>
      <w:r w:rsidRPr="00C11813">
        <w:rPr>
          <w:rFonts w:asciiTheme="minorHAnsi" w:hAnsiTheme="minorHAnsi" w:cstheme="minorHAnsi"/>
          <w:sz w:val="22"/>
        </w:rPr>
        <w:t>apartado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3 </w:t>
      </w:r>
      <w:proofErr w:type="spellStart"/>
      <w:r w:rsidRPr="00C11813">
        <w:rPr>
          <w:rFonts w:asciiTheme="minorHAnsi" w:hAnsiTheme="minorHAnsi" w:cstheme="minorHAnsi"/>
          <w:sz w:val="22"/>
        </w:rPr>
        <w:t>engadido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ó </w:t>
      </w:r>
      <w:proofErr w:type="spellStart"/>
      <w:r w:rsidRPr="00C11813">
        <w:rPr>
          <w:rFonts w:asciiTheme="minorHAnsi" w:hAnsiTheme="minorHAnsi" w:cstheme="minorHAnsi"/>
          <w:sz w:val="22"/>
        </w:rPr>
        <w:t>artigo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46 da Lei 7/1985, do 2 de </w:t>
      </w:r>
      <w:proofErr w:type="spellStart"/>
      <w:r w:rsidRPr="00C11813">
        <w:rPr>
          <w:rFonts w:asciiTheme="minorHAnsi" w:hAnsiTheme="minorHAnsi" w:cstheme="minorHAnsi"/>
          <w:sz w:val="22"/>
        </w:rPr>
        <w:t>abril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sz w:val="22"/>
        </w:rPr>
        <w:t>Reguladora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das Bases do </w:t>
      </w:r>
      <w:proofErr w:type="spellStart"/>
      <w:r w:rsidRPr="00C11813">
        <w:rPr>
          <w:rFonts w:asciiTheme="minorHAnsi" w:hAnsiTheme="minorHAnsi" w:cstheme="minorHAnsi"/>
          <w:sz w:val="22"/>
        </w:rPr>
        <w:t>Réxime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Local </w:t>
      </w:r>
      <w:proofErr w:type="spellStart"/>
      <w:r w:rsidRPr="00C11813">
        <w:rPr>
          <w:rFonts w:asciiTheme="minorHAnsi" w:hAnsiTheme="minorHAnsi" w:cstheme="minorHAnsi"/>
          <w:sz w:val="22"/>
        </w:rPr>
        <w:t>pala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Disposición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final </w:t>
      </w:r>
      <w:proofErr w:type="spellStart"/>
      <w:r w:rsidRPr="00C11813">
        <w:rPr>
          <w:rFonts w:asciiTheme="minorHAnsi" w:hAnsiTheme="minorHAnsi" w:cstheme="minorHAnsi"/>
          <w:sz w:val="22"/>
        </w:rPr>
        <w:t>segunda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do Real </w:t>
      </w:r>
      <w:proofErr w:type="spellStart"/>
      <w:r w:rsidRPr="00C11813">
        <w:rPr>
          <w:rFonts w:asciiTheme="minorHAnsi" w:hAnsiTheme="minorHAnsi" w:cstheme="minorHAnsi"/>
          <w:sz w:val="22"/>
        </w:rPr>
        <w:t>Decreto-leí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11/2020, do 31 de </w:t>
      </w:r>
      <w:proofErr w:type="spellStart"/>
      <w:r w:rsidRPr="00C11813">
        <w:rPr>
          <w:rFonts w:asciiTheme="minorHAnsi" w:hAnsiTheme="minorHAnsi" w:cstheme="minorHAnsi"/>
          <w:sz w:val="22"/>
        </w:rPr>
        <w:t>marzo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polo que se </w:t>
      </w:r>
      <w:proofErr w:type="spellStart"/>
      <w:r w:rsidRPr="00C11813">
        <w:rPr>
          <w:rFonts w:asciiTheme="minorHAnsi" w:hAnsiTheme="minorHAnsi" w:cstheme="minorHAnsi"/>
          <w:sz w:val="22"/>
        </w:rPr>
        <w:t>adoptan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medidas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urxentes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complementarias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no </w:t>
      </w:r>
      <w:proofErr w:type="spellStart"/>
      <w:r w:rsidRPr="00C11813">
        <w:rPr>
          <w:rFonts w:asciiTheme="minorHAnsi" w:hAnsiTheme="minorHAnsi" w:cstheme="minorHAnsi"/>
          <w:sz w:val="22"/>
        </w:rPr>
        <w:t>ámbito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social e </w:t>
      </w:r>
      <w:proofErr w:type="spellStart"/>
      <w:r w:rsidRPr="00C11813">
        <w:rPr>
          <w:rFonts w:asciiTheme="minorHAnsi" w:hAnsiTheme="minorHAnsi" w:cstheme="minorHAnsi"/>
          <w:sz w:val="22"/>
        </w:rPr>
        <w:t>económico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para facer </w:t>
      </w:r>
      <w:proofErr w:type="spellStart"/>
      <w:r w:rsidRPr="00C11813">
        <w:rPr>
          <w:rFonts w:asciiTheme="minorHAnsi" w:hAnsiTheme="minorHAnsi" w:cstheme="minorHAnsi"/>
          <w:sz w:val="22"/>
        </w:rPr>
        <w:t>fronte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ó COVID-19, </w:t>
      </w:r>
      <w:proofErr w:type="spellStart"/>
      <w:r w:rsidRPr="00C11813">
        <w:rPr>
          <w:rFonts w:asciiTheme="minorHAnsi" w:hAnsiTheme="minorHAnsi" w:cstheme="minorHAnsi"/>
          <w:sz w:val="22"/>
        </w:rPr>
        <w:t>publicado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no BOE nº 91 de 1 de </w:t>
      </w:r>
      <w:proofErr w:type="spellStart"/>
      <w:r w:rsidRPr="00C11813">
        <w:rPr>
          <w:rFonts w:asciiTheme="minorHAnsi" w:hAnsiTheme="minorHAnsi" w:cstheme="minorHAnsi"/>
          <w:sz w:val="22"/>
        </w:rPr>
        <w:t>abril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2020, e que </w:t>
      </w:r>
      <w:proofErr w:type="spellStart"/>
      <w:r w:rsidRPr="00C11813">
        <w:rPr>
          <w:rFonts w:asciiTheme="minorHAnsi" w:hAnsiTheme="minorHAnsi" w:cstheme="minorHAnsi"/>
          <w:sz w:val="22"/>
        </w:rPr>
        <w:t>entra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en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vigor ó </w:t>
      </w:r>
      <w:proofErr w:type="spellStart"/>
      <w:r w:rsidRPr="00C11813">
        <w:rPr>
          <w:rFonts w:asciiTheme="minorHAnsi" w:hAnsiTheme="minorHAnsi" w:cstheme="minorHAnsi"/>
          <w:sz w:val="22"/>
        </w:rPr>
        <w:t>día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seguinte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C11813">
        <w:rPr>
          <w:rFonts w:asciiTheme="minorHAnsi" w:hAnsiTheme="minorHAnsi" w:cstheme="minorHAnsi"/>
          <w:sz w:val="22"/>
        </w:rPr>
        <w:t>súa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publicación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que </w:t>
      </w:r>
      <w:proofErr w:type="spellStart"/>
      <w:r w:rsidRPr="00C11813">
        <w:rPr>
          <w:rFonts w:asciiTheme="minorHAnsi" w:hAnsiTheme="minorHAnsi" w:cstheme="minorHAnsi"/>
          <w:sz w:val="22"/>
        </w:rPr>
        <w:t>dí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: </w:t>
      </w:r>
    </w:p>
    <w:p w14:paraId="32442D5D" w14:textId="77777777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6A2770EF" w14:textId="7C8D18BA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i/>
          <w:iCs/>
          <w:sz w:val="22"/>
        </w:rPr>
      </w:pPr>
      <w:r w:rsidRPr="00C11813">
        <w:rPr>
          <w:rFonts w:asciiTheme="minorHAnsi" w:hAnsiTheme="minorHAnsi" w:cstheme="minorHAnsi"/>
          <w:i/>
          <w:iCs/>
          <w:sz w:val="22"/>
        </w:rPr>
        <w:t xml:space="preserve">«3.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todo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caso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cando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concorran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situacións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excepcionais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de forza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maior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de grave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risco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colectivo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catástrofes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públicas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que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impidan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dificulten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maneira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desproporcionada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o normal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funcionamento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do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réxime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presencial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das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sesións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dos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órganos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colexiados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das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Entidades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Locais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estes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poderán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apreciada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concorrencia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da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situación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descrita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polo Alcalde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Presidente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quen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validamente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/les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substitúa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para o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efecto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da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convocatoria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acorde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coa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normativa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vixente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constituírse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celebrar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sesións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adoptar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acordos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distancia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por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medios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electrónicos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telemáticos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sempre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que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seus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membros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participantes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se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atopen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territorio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español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quede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acreditada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súa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identidade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.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Así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mesmo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deberase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asegurar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comunicación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entre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eles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tempo real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durante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sesión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dispoñéndose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medios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necesarios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para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garantir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o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carácter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público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secreto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das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mesmas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segundo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proceda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legalmente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cada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caso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. Para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efectos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anteriores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considéranse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medios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electrónicos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válidos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as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audioconferencias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videoconferencias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outros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sistemas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tecnolóxicos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audiovisuais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que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garantan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adecuadamente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seguridade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tecnolóxica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gramStart"/>
      <w:r w:rsidRPr="00C11813">
        <w:rPr>
          <w:rFonts w:asciiTheme="minorHAnsi" w:hAnsiTheme="minorHAnsi" w:cstheme="minorHAnsi"/>
          <w:i/>
          <w:iCs/>
          <w:sz w:val="22"/>
        </w:rPr>
        <w:t>a</w:t>
      </w:r>
      <w:proofErr w:type="gram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efectiva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participación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política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dos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seus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membros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, a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validez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do debate 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votación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dos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acordos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 que se </w:t>
      </w:r>
      <w:proofErr w:type="spellStart"/>
      <w:r w:rsidRPr="00C11813">
        <w:rPr>
          <w:rFonts w:asciiTheme="minorHAnsi" w:hAnsiTheme="minorHAnsi" w:cstheme="minorHAnsi"/>
          <w:i/>
          <w:iCs/>
          <w:sz w:val="22"/>
        </w:rPr>
        <w:t>adopten</w:t>
      </w:r>
      <w:proofErr w:type="spellEnd"/>
      <w:r w:rsidRPr="00C11813">
        <w:rPr>
          <w:rFonts w:asciiTheme="minorHAnsi" w:hAnsiTheme="minorHAnsi" w:cstheme="minorHAnsi"/>
          <w:i/>
          <w:iCs/>
          <w:sz w:val="22"/>
        </w:rPr>
        <w:t xml:space="preserve">». </w:t>
      </w:r>
    </w:p>
    <w:p w14:paraId="4BFA88DD" w14:textId="77777777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i/>
          <w:iCs/>
          <w:sz w:val="22"/>
        </w:rPr>
      </w:pPr>
    </w:p>
    <w:p w14:paraId="06246349" w14:textId="65615256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C11813">
        <w:rPr>
          <w:rFonts w:asciiTheme="minorHAnsi" w:hAnsiTheme="minorHAnsi" w:cstheme="minorHAnsi"/>
          <w:sz w:val="22"/>
        </w:rPr>
        <w:t xml:space="preserve">Visto canto antecede, e </w:t>
      </w:r>
      <w:proofErr w:type="spellStart"/>
      <w:r w:rsidRPr="00C11813">
        <w:rPr>
          <w:rFonts w:asciiTheme="minorHAnsi" w:hAnsiTheme="minorHAnsi" w:cstheme="minorHAnsi"/>
          <w:sz w:val="22"/>
        </w:rPr>
        <w:t>considerando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sz w:val="22"/>
        </w:rPr>
        <w:t>necesidade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proceder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sorteo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dos </w:t>
      </w:r>
      <w:proofErr w:type="spellStart"/>
      <w:r w:rsidRPr="00C11813">
        <w:rPr>
          <w:rFonts w:asciiTheme="minorHAnsi" w:hAnsiTheme="minorHAnsi" w:cstheme="minorHAnsi"/>
          <w:sz w:val="22"/>
        </w:rPr>
        <w:t>membros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das mesas </w:t>
      </w:r>
      <w:proofErr w:type="spellStart"/>
      <w:r w:rsidRPr="00C11813">
        <w:rPr>
          <w:rFonts w:asciiTheme="minorHAnsi" w:hAnsiTheme="minorHAnsi" w:cstheme="minorHAnsi"/>
          <w:sz w:val="22"/>
        </w:rPr>
        <w:t>electorais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correspondentes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ó </w:t>
      </w:r>
      <w:proofErr w:type="spellStart"/>
      <w:r w:rsidRPr="00C11813">
        <w:rPr>
          <w:rFonts w:asciiTheme="minorHAnsi" w:hAnsiTheme="minorHAnsi" w:cstheme="minorHAnsi"/>
          <w:sz w:val="22"/>
        </w:rPr>
        <w:t>concello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Cedeira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para a </w:t>
      </w:r>
      <w:proofErr w:type="spellStart"/>
      <w:r w:rsidRPr="00C11813">
        <w:rPr>
          <w:rFonts w:asciiTheme="minorHAnsi" w:hAnsiTheme="minorHAnsi" w:cstheme="minorHAnsi"/>
          <w:sz w:val="22"/>
        </w:rPr>
        <w:t>realización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das </w:t>
      </w:r>
      <w:proofErr w:type="spellStart"/>
      <w:r w:rsidRPr="00C11813">
        <w:rPr>
          <w:rFonts w:asciiTheme="minorHAnsi" w:hAnsiTheme="minorHAnsi" w:cstheme="minorHAnsi"/>
          <w:sz w:val="22"/>
        </w:rPr>
        <w:t>eleccións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Parlamento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Galicia de 2020 </w:t>
      </w:r>
      <w:proofErr w:type="spellStart"/>
      <w:r w:rsidRPr="00C11813">
        <w:rPr>
          <w:rFonts w:asciiTheme="minorHAnsi" w:hAnsiTheme="minorHAnsi" w:cstheme="minorHAnsi"/>
          <w:sz w:val="22"/>
        </w:rPr>
        <w:t>convocadas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para o </w:t>
      </w:r>
      <w:proofErr w:type="spellStart"/>
      <w:r w:rsidRPr="00C11813">
        <w:rPr>
          <w:rFonts w:asciiTheme="minorHAnsi" w:hAnsiTheme="minorHAnsi" w:cstheme="minorHAnsi"/>
          <w:sz w:val="22"/>
        </w:rPr>
        <w:t>vindeiro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12 de </w:t>
      </w:r>
      <w:proofErr w:type="spellStart"/>
      <w:r w:rsidRPr="00C11813">
        <w:rPr>
          <w:rFonts w:asciiTheme="minorHAnsi" w:hAnsiTheme="minorHAnsi" w:cstheme="minorHAnsi"/>
          <w:sz w:val="22"/>
        </w:rPr>
        <w:t>xullo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, no </w:t>
      </w:r>
      <w:proofErr w:type="spellStart"/>
      <w:r w:rsidRPr="00C11813">
        <w:rPr>
          <w:rFonts w:asciiTheme="minorHAnsi" w:hAnsiTheme="minorHAnsi" w:cstheme="minorHAnsi"/>
          <w:sz w:val="22"/>
        </w:rPr>
        <w:t>uso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das </w:t>
      </w:r>
      <w:proofErr w:type="spellStart"/>
      <w:r w:rsidRPr="00C11813">
        <w:rPr>
          <w:rFonts w:asciiTheme="minorHAnsi" w:hAnsiTheme="minorHAnsi" w:cstheme="minorHAnsi"/>
          <w:sz w:val="22"/>
        </w:rPr>
        <w:t>facultades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que me </w:t>
      </w:r>
      <w:proofErr w:type="spellStart"/>
      <w:r w:rsidRPr="00C11813">
        <w:rPr>
          <w:rFonts w:asciiTheme="minorHAnsi" w:hAnsiTheme="minorHAnsi" w:cstheme="minorHAnsi"/>
          <w:sz w:val="22"/>
        </w:rPr>
        <w:t>están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conferidas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abeiro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C11813">
        <w:rPr>
          <w:rFonts w:asciiTheme="minorHAnsi" w:hAnsiTheme="minorHAnsi" w:cstheme="minorHAnsi"/>
          <w:sz w:val="22"/>
        </w:rPr>
        <w:t>establecido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no </w:t>
      </w:r>
      <w:proofErr w:type="spellStart"/>
      <w:r w:rsidRPr="00C11813">
        <w:rPr>
          <w:rFonts w:asciiTheme="minorHAnsi" w:hAnsiTheme="minorHAnsi" w:cstheme="minorHAnsi"/>
          <w:sz w:val="22"/>
        </w:rPr>
        <w:t>artigo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21.1.c) da Lei 7/1985, do 2 de </w:t>
      </w:r>
      <w:proofErr w:type="spellStart"/>
      <w:r w:rsidRPr="00C11813">
        <w:rPr>
          <w:rFonts w:asciiTheme="minorHAnsi" w:hAnsiTheme="minorHAnsi" w:cstheme="minorHAnsi"/>
          <w:sz w:val="22"/>
        </w:rPr>
        <w:t>abril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de Bases do </w:t>
      </w:r>
      <w:proofErr w:type="spellStart"/>
      <w:r w:rsidRPr="00C11813">
        <w:rPr>
          <w:rFonts w:asciiTheme="minorHAnsi" w:hAnsiTheme="minorHAnsi" w:cstheme="minorHAnsi"/>
          <w:sz w:val="22"/>
        </w:rPr>
        <w:t>Réxime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Local, RESOLVO: </w:t>
      </w:r>
    </w:p>
    <w:p w14:paraId="61A09517" w14:textId="77777777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3D01A590" w14:textId="68848A1D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proofErr w:type="spellStart"/>
      <w:r w:rsidRPr="00C11813">
        <w:rPr>
          <w:rFonts w:asciiTheme="minorHAnsi" w:hAnsiTheme="minorHAnsi" w:cstheme="minorHAnsi"/>
          <w:sz w:val="22"/>
        </w:rPr>
        <w:t>Primeiro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.- CONVOCAR </w:t>
      </w:r>
      <w:proofErr w:type="spellStart"/>
      <w:r w:rsidRPr="002F3605">
        <w:rPr>
          <w:rFonts w:asciiTheme="minorHAnsi" w:hAnsiTheme="minorHAnsi" w:cstheme="minorHAnsi"/>
          <w:b/>
          <w:bCs/>
          <w:sz w:val="22"/>
        </w:rPr>
        <w:t>sesión</w:t>
      </w:r>
      <w:proofErr w:type="spellEnd"/>
      <w:r w:rsidRPr="002F3605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F3605">
        <w:rPr>
          <w:rFonts w:asciiTheme="minorHAnsi" w:hAnsiTheme="minorHAnsi" w:cstheme="minorHAnsi"/>
          <w:b/>
          <w:bCs/>
          <w:sz w:val="22"/>
        </w:rPr>
        <w:t>extraordinaria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que </w:t>
      </w:r>
      <w:proofErr w:type="spellStart"/>
      <w:r w:rsidRPr="00C11813">
        <w:rPr>
          <w:rFonts w:asciiTheme="minorHAnsi" w:hAnsiTheme="minorHAnsi" w:cstheme="minorHAnsi"/>
          <w:sz w:val="22"/>
        </w:rPr>
        <w:t>realizará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O </w:t>
      </w:r>
      <w:r w:rsidRPr="002F3605">
        <w:rPr>
          <w:rFonts w:asciiTheme="minorHAnsi" w:hAnsiTheme="minorHAnsi" w:cstheme="minorHAnsi"/>
          <w:b/>
          <w:bCs/>
          <w:sz w:val="22"/>
        </w:rPr>
        <w:t>CONCELLO PLENO</w:t>
      </w:r>
      <w:r w:rsidRPr="00C11813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C11813">
        <w:rPr>
          <w:rFonts w:asciiTheme="minorHAnsi" w:hAnsiTheme="minorHAnsi" w:cstheme="minorHAnsi"/>
          <w:sz w:val="22"/>
        </w:rPr>
        <w:t>vindeiro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r w:rsidRPr="002F3605">
        <w:rPr>
          <w:rFonts w:asciiTheme="minorHAnsi" w:hAnsiTheme="minorHAnsi" w:cstheme="minorHAnsi"/>
          <w:b/>
          <w:bCs/>
          <w:sz w:val="22"/>
        </w:rPr>
        <w:t xml:space="preserve">16 de </w:t>
      </w:r>
      <w:proofErr w:type="spellStart"/>
      <w:r w:rsidRPr="002F3605">
        <w:rPr>
          <w:rFonts w:asciiTheme="minorHAnsi" w:hAnsiTheme="minorHAnsi" w:cstheme="minorHAnsi"/>
          <w:b/>
          <w:bCs/>
          <w:sz w:val="22"/>
        </w:rPr>
        <w:t>xuño</w:t>
      </w:r>
      <w:proofErr w:type="spellEnd"/>
      <w:r w:rsidRPr="002F3605">
        <w:rPr>
          <w:rFonts w:asciiTheme="minorHAnsi" w:hAnsiTheme="minorHAnsi" w:cstheme="minorHAnsi"/>
          <w:b/>
          <w:bCs/>
          <w:sz w:val="22"/>
        </w:rPr>
        <w:t xml:space="preserve"> de 2020, </w:t>
      </w:r>
      <w:proofErr w:type="spellStart"/>
      <w:r w:rsidRPr="002F3605">
        <w:rPr>
          <w:rFonts w:asciiTheme="minorHAnsi" w:hAnsiTheme="minorHAnsi" w:cstheme="minorHAnsi"/>
          <w:b/>
          <w:bCs/>
          <w:sz w:val="22"/>
        </w:rPr>
        <w:t>ás</w:t>
      </w:r>
      <w:proofErr w:type="spellEnd"/>
      <w:r w:rsidRPr="002F3605">
        <w:rPr>
          <w:rFonts w:asciiTheme="minorHAnsi" w:hAnsiTheme="minorHAnsi" w:cstheme="minorHAnsi"/>
          <w:b/>
          <w:bCs/>
          <w:sz w:val="22"/>
        </w:rPr>
        <w:t xml:space="preserve"> 17:00 horas</w:t>
      </w:r>
      <w:r w:rsidRPr="00C11813">
        <w:rPr>
          <w:rFonts w:asciiTheme="minorHAnsi" w:hAnsiTheme="minorHAnsi" w:cstheme="minorHAnsi"/>
          <w:sz w:val="22"/>
        </w:rPr>
        <w:t xml:space="preserve">, por </w:t>
      </w:r>
      <w:proofErr w:type="spellStart"/>
      <w:r w:rsidRPr="00C11813">
        <w:rPr>
          <w:rFonts w:asciiTheme="minorHAnsi" w:hAnsiTheme="minorHAnsi" w:cstheme="minorHAnsi"/>
          <w:sz w:val="22"/>
        </w:rPr>
        <w:t>medios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telemáticos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11813">
        <w:rPr>
          <w:rFonts w:asciiTheme="minorHAnsi" w:hAnsiTheme="minorHAnsi" w:cstheme="minorHAnsi"/>
          <w:sz w:val="22"/>
        </w:rPr>
        <w:t>videoconferencia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) ante a </w:t>
      </w:r>
      <w:proofErr w:type="spellStart"/>
      <w:r w:rsidRPr="00C11813">
        <w:rPr>
          <w:rFonts w:asciiTheme="minorHAnsi" w:hAnsiTheme="minorHAnsi" w:cstheme="minorHAnsi"/>
          <w:sz w:val="22"/>
        </w:rPr>
        <w:t>situación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estado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alarma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declarado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polo Real </w:t>
      </w:r>
      <w:proofErr w:type="spellStart"/>
      <w:r w:rsidRPr="00C11813">
        <w:rPr>
          <w:rFonts w:asciiTheme="minorHAnsi" w:hAnsiTheme="minorHAnsi" w:cstheme="minorHAnsi"/>
          <w:sz w:val="22"/>
        </w:rPr>
        <w:t>Decreto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463/2020, do 14 de </w:t>
      </w:r>
      <w:proofErr w:type="spellStart"/>
      <w:r w:rsidRPr="00C11813">
        <w:rPr>
          <w:rFonts w:asciiTheme="minorHAnsi" w:hAnsiTheme="minorHAnsi" w:cstheme="minorHAnsi"/>
          <w:sz w:val="22"/>
        </w:rPr>
        <w:t>marzo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para a </w:t>
      </w:r>
      <w:proofErr w:type="spellStart"/>
      <w:r w:rsidRPr="00C11813">
        <w:rPr>
          <w:rFonts w:asciiTheme="minorHAnsi" w:hAnsiTheme="minorHAnsi" w:cstheme="minorHAnsi"/>
          <w:sz w:val="22"/>
        </w:rPr>
        <w:t>xestión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C11813">
        <w:rPr>
          <w:rFonts w:asciiTheme="minorHAnsi" w:hAnsiTheme="minorHAnsi" w:cstheme="minorHAnsi"/>
          <w:sz w:val="22"/>
        </w:rPr>
        <w:t>situación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crise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sanitaria </w:t>
      </w:r>
      <w:proofErr w:type="spellStart"/>
      <w:r w:rsidRPr="00C11813">
        <w:rPr>
          <w:rFonts w:asciiTheme="minorHAnsi" w:hAnsiTheme="minorHAnsi" w:cstheme="minorHAnsi"/>
          <w:sz w:val="22"/>
        </w:rPr>
        <w:t>ocasionada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polo COVID-19, </w:t>
      </w:r>
      <w:proofErr w:type="spellStart"/>
      <w:r w:rsidRPr="00C11813">
        <w:rPr>
          <w:rFonts w:asciiTheme="minorHAnsi" w:hAnsiTheme="minorHAnsi" w:cstheme="minorHAnsi"/>
          <w:sz w:val="22"/>
        </w:rPr>
        <w:t>sucesivamente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prorrogado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. De non </w:t>
      </w:r>
      <w:proofErr w:type="spellStart"/>
      <w:r w:rsidRPr="00C11813">
        <w:rPr>
          <w:rFonts w:asciiTheme="minorHAnsi" w:hAnsiTheme="minorHAnsi" w:cstheme="minorHAnsi"/>
          <w:sz w:val="22"/>
        </w:rPr>
        <w:t>poderse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levar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sz w:val="22"/>
        </w:rPr>
        <w:t>cabo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sz w:val="22"/>
        </w:rPr>
        <w:t>sesión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en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primeira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convocatoria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de </w:t>
      </w:r>
      <w:proofErr w:type="spellStart"/>
      <w:r w:rsidRPr="00C11813">
        <w:rPr>
          <w:rFonts w:asciiTheme="minorHAnsi" w:hAnsiTheme="minorHAnsi" w:cstheme="minorHAnsi"/>
          <w:sz w:val="22"/>
        </w:rPr>
        <w:t>conformidade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co </w:t>
      </w:r>
      <w:proofErr w:type="spellStart"/>
      <w:r w:rsidRPr="00C11813">
        <w:rPr>
          <w:rFonts w:asciiTheme="minorHAnsi" w:hAnsiTheme="minorHAnsi" w:cstheme="minorHAnsi"/>
          <w:sz w:val="22"/>
        </w:rPr>
        <w:t>establecido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na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normativa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vixente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terá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lugar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en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segunda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convocatoria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corenta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C11813">
        <w:rPr>
          <w:rFonts w:asciiTheme="minorHAnsi" w:hAnsiTheme="minorHAnsi" w:cstheme="minorHAnsi"/>
          <w:sz w:val="22"/>
        </w:rPr>
        <w:t>oito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horas </w:t>
      </w:r>
      <w:proofErr w:type="spellStart"/>
      <w:r w:rsidRPr="00C11813">
        <w:rPr>
          <w:rFonts w:asciiTheme="minorHAnsi" w:hAnsiTheme="minorHAnsi" w:cstheme="minorHAnsi"/>
          <w:sz w:val="22"/>
        </w:rPr>
        <w:t>despois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. </w:t>
      </w:r>
    </w:p>
    <w:p w14:paraId="3FB376EB" w14:textId="77777777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3BD72843" w14:textId="62E5DCED" w:rsidR="00181AAF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C11813">
        <w:rPr>
          <w:rFonts w:asciiTheme="minorHAnsi" w:hAnsiTheme="minorHAnsi" w:cstheme="minorHAnsi"/>
          <w:sz w:val="22"/>
        </w:rPr>
        <w:t xml:space="preserve">Non obstante, </w:t>
      </w:r>
      <w:proofErr w:type="spellStart"/>
      <w:r w:rsidRPr="00C11813">
        <w:rPr>
          <w:rFonts w:asciiTheme="minorHAnsi" w:hAnsiTheme="minorHAnsi" w:cstheme="minorHAnsi"/>
          <w:sz w:val="22"/>
        </w:rPr>
        <w:t>aqueles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concelleiros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que </w:t>
      </w:r>
      <w:proofErr w:type="spellStart"/>
      <w:r w:rsidRPr="00C11813">
        <w:rPr>
          <w:rFonts w:asciiTheme="minorHAnsi" w:hAnsiTheme="minorHAnsi" w:cstheme="minorHAnsi"/>
          <w:sz w:val="22"/>
        </w:rPr>
        <w:t>non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dispoñan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ou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non </w:t>
      </w:r>
      <w:proofErr w:type="spellStart"/>
      <w:r w:rsidRPr="00C11813">
        <w:rPr>
          <w:rFonts w:asciiTheme="minorHAnsi" w:hAnsiTheme="minorHAnsi" w:cstheme="minorHAnsi"/>
          <w:sz w:val="22"/>
        </w:rPr>
        <w:t>poidan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realizar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sz w:val="22"/>
        </w:rPr>
        <w:t>videoconferencia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sz w:val="22"/>
        </w:rPr>
        <w:t>poderán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asistir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maneira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presencial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acudindo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salón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Plenos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11813">
        <w:rPr>
          <w:rFonts w:asciiTheme="minorHAnsi" w:hAnsiTheme="minorHAnsi" w:cstheme="minorHAnsi"/>
          <w:sz w:val="22"/>
        </w:rPr>
        <w:t>deben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C11813">
        <w:rPr>
          <w:rFonts w:asciiTheme="minorHAnsi" w:hAnsiTheme="minorHAnsi" w:cstheme="minorHAnsi"/>
          <w:sz w:val="22"/>
        </w:rPr>
        <w:t>comunicar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dita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circunstancia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C11813">
        <w:rPr>
          <w:rFonts w:asciiTheme="minorHAnsi" w:hAnsiTheme="minorHAnsi" w:cstheme="minorHAnsi"/>
          <w:sz w:val="22"/>
        </w:rPr>
        <w:t>esta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Alcaldía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coa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finalidade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garantir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C11813">
        <w:rPr>
          <w:rFonts w:asciiTheme="minorHAnsi" w:hAnsiTheme="minorHAnsi" w:cstheme="minorHAnsi"/>
          <w:sz w:val="22"/>
        </w:rPr>
        <w:t>desenvolvemento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C11813">
        <w:rPr>
          <w:rFonts w:asciiTheme="minorHAnsi" w:hAnsiTheme="minorHAnsi" w:cstheme="minorHAnsi"/>
          <w:sz w:val="22"/>
        </w:rPr>
        <w:t>sesión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observando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en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todo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momento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as </w:t>
      </w:r>
      <w:proofErr w:type="spellStart"/>
      <w:r w:rsidRPr="00C11813">
        <w:rPr>
          <w:rFonts w:asciiTheme="minorHAnsi" w:hAnsiTheme="minorHAnsi" w:cstheme="minorHAnsi"/>
          <w:sz w:val="22"/>
        </w:rPr>
        <w:t>pertinentes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11813">
        <w:rPr>
          <w:rFonts w:asciiTheme="minorHAnsi" w:hAnsiTheme="minorHAnsi" w:cstheme="minorHAnsi"/>
          <w:sz w:val="22"/>
        </w:rPr>
        <w:t>medidas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C11813">
        <w:rPr>
          <w:rFonts w:asciiTheme="minorHAnsi" w:hAnsiTheme="minorHAnsi" w:cstheme="minorHAnsi"/>
          <w:sz w:val="22"/>
        </w:rPr>
        <w:t>seguridade</w:t>
      </w:r>
      <w:proofErr w:type="spellEnd"/>
      <w:r w:rsidRPr="00C11813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C11813">
        <w:rPr>
          <w:rFonts w:asciiTheme="minorHAnsi" w:hAnsiTheme="minorHAnsi" w:cstheme="minorHAnsi"/>
          <w:sz w:val="22"/>
        </w:rPr>
        <w:t>sanitarias</w:t>
      </w:r>
      <w:proofErr w:type="spellEnd"/>
      <w:r w:rsidRPr="00C11813">
        <w:rPr>
          <w:rFonts w:asciiTheme="minorHAnsi" w:hAnsiTheme="minorHAnsi" w:cstheme="minorHAnsi"/>
          <w:sz w:val="22"/>
        </w:rPr>
        <w:t>.</w:t>
      </w:r>
    </w:p>
    <w:p w14:paraId="27595BD9" w14:textId="2A254EF4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7452A62D" w14:textId="7F70BA63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proofErr w:type="gramStart"/>
      <w:r w:rsidRPr="00C11813">
        <w:rPr>
          <w:rFonts w:asciiTheme="minorHAnsi" w:eastAsiaTheme="minorHAnsi" w:hAnsiTheme="minorHAnsi" w:cstheme="minorHAnsi"/>
          <w:lang w:val="es-ES"/>
        </w:rPr>
        <w:lastRenderedPageBreak/>
        <w:t>Segundo.-</w:t>
      </w:r>
      <w:proofErr w:type="gramEnd"/>
      <w:r w:rsidRPr="00C11813">
        <w:rPr>
          <w:rFonts w:asciiTheme="minorHAnsi" w:eastAsiaTheme="minorHAnsi" w:hAnsiTheme="minorHAnsi" w:cstheme="minorHAnsi"/>
          <w:lang w:val="es-ES"/>
        </w:rPr>
        <w:t xml:space="preserve"> Que pala Secretaria se cite a todos os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concelleiros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para a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devandita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sesión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manifestándolles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que a partir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desta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data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teñen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o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seu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dispar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Secretaría municipal os antecedentes e expedientes relacionados cos asuntos que figuran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Orde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do Día inserido a continuación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deste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Decreto. Non obstante, ante a situación de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crise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sanitaria </w:t>
      </w:r>
      <w:proofErr w:type="gramStart"/>
      <w:r w:rsidRPr="00C11813">
        <w:rPr>
          <w:rFonts w:asciiTheme="minorHAnsi" w:eastAsiaTheme="minorHAnsi" w:hAnsiTheme="minorHAnsi" w:cstheme="minorHAnsi"/>
          <w:lang w:val="es-ES"/>
        </w:rPr>
        <w:t>ocasionada polo</w:t>
      </w:r>
      <w:proofErr w:type="gramEnd"/>
      <w:r w:rsidRPr="00C11813">
        <w:rPr>
          <w:rFonts w:asciiTheme="minorHAnsi" w:eastAsiaTheme="minorHAnsi" w:hAnsiTheme="minorHAnsi" w:cstheme="minorHAnsi"/>
          <w:lang w:val="es-ES"/>
        </w:rPr>
        <w:t xml:space="preserve"> COV1D-19,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remitiráselles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a todos os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concelleiros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, mediante correo electrónico, a documentación relacionada cos asuntos que figuran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es-ES"/>
        </w:rPr>
        <w:t>o</w:t>
      </w:r>
      <w:r w:rsidRPr="00C11813">
        <w:rPr>
          <w:rFonts w:asciiTheme="minorHAnsi" w:eastAsiaTheme="minorHAnsi" w:hAnsiTheme="minorHAnsi" w:cstheme="minorHAnsi"/>
          <w:lang w:val="es-ES"/>
        </w:rPr>
        <w:t>rde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do día.</w:t>
      </w:r>
    </w:p>
    <w:p w14:paraId="3C881765" w14:textId="4BF646E5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</w:p>
    <w:p w14:paraId="420AAACA" w14:textId="00821280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proofErr w:type="spellStart"/>
      <w:proofErr w:type="gramStart"/>
      <w:r w:rsidRPr="00C11813">
        <w:rPr>
          <w:rFonts w:asciiTheme="minorHAnsi" w:eastAsiaTheme="minorHAnsi" w:hAnsiTheme="minorHAnsi" w:cstheme="minorHAnsi"/>
          <w:lang w:val="es-ES"/>
        </w:rPr>
        <w:t>Terceiro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>.-</w:t>
      </w:r>
      <w:proofErr w:type="gramEnd"/>
      <w:r w:rsidRPr="00C11813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Incluír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es-ES"/>
        </w:rPr>
        <w:t>o</w:t>
      </w:r>
      <w:r w:rsidRPr="00C11813">
        <w:rPr>
          <w:rFonts w:asciiTheme="minorHAnsi" w:eastAsiaTheme="minorHAnsi" w:hAnsiTheme="minorHAnsi" w:cstheme="minorHAnsi"/>
          <w:lang w:val="es-ES"/>
        </w:rPr>
        <w:t>rde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do </w:t>
      </w:r>
      <w:r>
        <w:rPr>
          <w:rFonts w:asciiTheme="minorHAnsi" w:eastAsiaTheme="minorHAnsi" w:hAnsiTheme="minorHAnsi" w:cstheme="minorHAnsi"/>
          <w:lang w:val="es-ES"/>
        </w:rPr>
        <w:t>d</w:t>
      </w:r>
      <w:r w:rsidRPr="00C11813">
        <w:rPr>
          <w:rFonts w:asciiTheme="minorHAnsi" w:eastAsiaTheme="minorHAnsi" w:hAnsiTheme="minorHAnsi" w:cstheme="minorHAnsi"/>
          <w:lang w:val="es-ES"/>
        </w:rPr>
        <w:t xml:space="preserve">ía da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devandita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sesión os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seguintes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asuntos:</w:t>
      </w:r>
    </w:p>
    <w:p w14:paraId="5BAC522E" w14:textId="7CD9A864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</w:p>
    <w:p w14:paraId="451E03EE" w14:textId="77777777" w:rsid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</w:p>
    <w:p w14:paraId="7E891D34" w14:textId="2BD6B51B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center"/>
        <w:rPr>
          <w:rFonts w:asciiTheme="minorHAnsi" w:eastAsiaTheme="minorHAnsi" w:hAnsiTheme="minorHAnsi" w:cstheme="minorHAnsi"/>
          <w:b/>
          <w:bCs/>
          <w:u w:val="single"/>
          <w:lang w:val="es-ES"/>
        </w:rPr>
      </w:pPr>
      <w:r w:rsidRPr="00181AAF">
        <w:rPr>
          <w:rFonts w:asciiTheme="minorHAnsi" w:eastAsiaTheme="minorHAnsi" w:hAnsiTheme="minorHAnsi" w:cstheme="minorHAnsi"/>
          <w:b/>
          <w:bCs/>
          <w:u w:val="single"/>
          <w:lang w:val="es-ES"/>
        </w:rPr>
        <w:t>ORDE DO DÍA</w:t>
      </w:r>
    </w:p>
    <w:p w14:paraId="6C3FA2B1" w14:textId="77777777" w:rsid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</w:p>
    <w:p w14:paraId="2AF8EF85" w14:textId="77777777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C11813">
        <w:rPr>
          <w:rFonts w:asciiTheme="minorHAnsi" w:eastAsiaTheme="minorHAnsi" w:hAnsiTheme="minorHAnsi" w:cstheme="minorHAnsi"/>
          <w:lang w:val="es-ES"/>
        </w:rPr>
        <w:t xml:space="preserve">1.- REMANENTE MC CE 11.2020 </w:t>
      </w:r>
    </w:p>
    <w:p w14:paraId="2B0987AD" w14:textId="097480A6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C11813">
        <w:rPr>
          <w:rFonts w:asciiTheme="minorHAnsi" w:eastAsiaTheme="minorHAnsi" w:hAnsiTheme="minorHAnsi" w:cstheme="minorHAnsi"/>
          <w:lang w:val="es-ES"/>
        </w:rPr>
        <w:t>2.-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C11813">
        <w:rPr>
          <w:rFonts w:asciiTheme="minorHAnsi" w:eastAsiaTheme="minorHAnsi" w:hAnsiTheme="minorHAnsi" w:cstheme="minorHAnsi"/>
          <w:lang w:val="es-ES"/>
        </w:rPr>
        <w:t xml:space="preserve">DECLARACIÓN OBRA DE ESPECIAL INTERESE OU UTILIDADE PÚBLICA PARA BONIFICACIÓN ICIO </w:t>
      </w:r>
    </w:p>
    <w:p w14:paraId="27A6C0D4" w14:textId="6E902BA6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C11813">
        <w:rPr>
          <w:rFonts w:asciiTheme="minorHAnsi" w:eastAsiaTheme="minorHAnsi" w:hAnsiTheme="minorHAnsi" w:cstheme="minorHAnsi"/>
          <w:lang w:val="es-ES"/>
        </w:rPr>
        <w:t>3.- ESTABLECEMENTO DUN COMPLEMENTO RETRIBUTIVO AOS EMPREGADOS PÚBLICOS EN SITUACIÓN DE INCAPACIDADE TEMPORAL OU LICENZA POR ENFER</w:t>
      </w:r>
      <w:r>
        <w:rPr>
          <w:rFonts w:asciiTheme="minorHAnsi" w:eastAsiaTheme="minorHAnsi" w:hAnsiTheme="minorHAnsi" w:cstheme="minorHAnsi"/>
          <w:lang w:val="es-ES"/>
        </w:rPr>
        <w:t>MI</w:t>
      </w:r>
      <w:r w:rsidRPr="00C11813">
        <w:rPr>
          <w:rFonts w:asciiTheme="minorHAnsi" w:eastAsiaTheme="minorHAnsi" w:hAnsiTheme="minorHAnsi" w:cstheme="minorHAnsi"/>
          <w:lang w:val="es-ES"/>
        </w:rPr>
        <w:t xml:space="preserve">DADE </w:t>
      </w:r>
    </w:p>
    <w:p w14:paraId="43405BB5" w14:textId="77777777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C11813">
        <w:rPr>
          <w:rFonts w:asciiTheme="minorHAnsi" w:eastAsiaTheme="minorHAnsi" w:hAnsiTheme="minorHAnsi" w:cstheme="minorHAnsi"/>
          <w:lang w:val="es-ES"/>
        </w:rPr>
        <w:t xml:space="preserve">4.- EXTINCIÓN POR MUTUO ACORDO DA CONCESIÓN ADMINISTRATIVA DE USO PRIVATIVO DO BEN DE DOMINIO PÚBLICO ALBERGUE "OS PINOS" </w:t>
      </w:r>
    </w:p>
    <w:p w14:paraId="170B0EAA" w14:textId="77777777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C11813">
        <w:rPr>
          <w:rFonts w:asciiTheme="minorHAnsi" w:eastAsiaTheme="minorHAnsi" w:hAnsiTheme="minorHAnsi" w:cstheme="minorHAnsi"/>
          <w:lang w:val="es-ES"/>
        </w:rPr>
        <w:t>5.- RATIFICACIÓN PLENARIA DA RESOLUCIÓN DE ALCALDÍA NÚM. 268/2020 DE DATA 28.05.2020 - SOLICITUDE DE PARTICIPACIÓN NO POS+ADICIONAL 1/2020 PARA GASTOS SOCIAIS EXTRAORDINARIOS DERIVADOS DO COVID-19</w:t>
      </w:r>
    </w:p>
    <w:p w14:paraId="1E3E566B" w14:textId="77777777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C11813">
        <w:rPr>
          <w:rFonts w:asciiTheme="minorHAnsi" w:eastAsiaTheme="minorHAnsi" w:hAnsiTheme="minorHAnsi" w:cstheme="minorHAnsi"/>
          <w:lang w:val="es-ES"/>
        </w:rPr>
        <w:t>6.- RATIFICACIÓN PLENARIA DA RESOLUCIÓN DE ALCALDÍA NÚM. 269/2020 DE DATA 28.05.2020</w:t>
      </w:r>
    </w:p>
    <w:p w14:paraId="5886055C" w14:textId="190C7127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left="284" w:right="14"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-</w:t>
      </w:r>
      <w:r w:rsidRPr="00C11813">
        <w:rPr>
          <w:rFonts w:asciiTheme="minorHAnsi" w:eastAsiaTheme="minorHAnsi" w:hAnsiTheme="minorHAnsi" w:cstheme="minorHAnsi"/>
          <w:lang w:val="es-ES"/>
        </w:rPr>
        <w:t xml:space="preserve">SOLICITUDE DE PARTICIPACIÓN NO POS+ADICIONAL 2/2020 PARA GASTO CORRENTE/INVESTIMENTOS </w:t>
      </w:r>
      <w:r>
        <w:rPr>
          <w:rFonts w:asciiTheme="minorHAnsi" w:eastAsiaTheme="minorHAnsi" w:hAnsiTheme="minorHAnsi" w:cstheme="minorHAnsi"/>
          <w:lang w:val="es-ES"/>
        </w:rPr>
        <w:t>FINANCIEIRAMENTE</w:t>
      </w:r>
      <w:r w:rsidRPr="00C11813">
        <w:rPr>
          <w:rFonts w:asciiTheme="minorHAnsi" w:eastAsiaTheme="minorHAnsi" w:hAnsiTheme="minorHAnsi" w:cstheme="minorHAnsi"/>
          <w:lang w:val="es-ES"/>
        </w:rPr>
        <w:t xml:space="preserve"> SOSTIBLES </w:t>
      </w:r>
    </w:p>
    <w:p w14:paraId="288886FF" w14:textId="4E8FDAC8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C11813">
        <w:rPr>
          <w:rFonts w:asciiTheme="minorHAnsi" w:eastAsiaTheme="minorHAnsi" w:hAnsiTheme="minorHAnsi" w:cstheme="minorHAnsi"/>
          <w:lang w:val="es-ES"/>
        </w:rPr>
        <w:t>7.- APROBACIÓN DAS BASES DA SUBVENCIÓN PARA GASTOS DE FUNCIONAMENTO DE ESCOLAS DE MÚSICA DE CEDEI</w:t>
      </w:r>
      <w:r>
        <w:rPr>
          <w:rFonts w:asciiTheme="minorHAnsi" w:eastAsiaTheme="minorHAnsi" w:hAnsiTheme="minorHAnsi" w:cstheme="minorHAnsi"/>
          <w:lang w:val="es-ES"/>
        </w:rPr>
        <w:t>R</w:t>
      </w:r>
      <w:r w:rsidRPr="00C11813">
        <w:rPr>
          <w:rFonts w:asciiTheme="minorHAnsi" w:eastAsiaTheme="minorHAnsi" w:hAnsiTheme="minorHAnsi" w:cstheme="minorHAnsi"/>
          <w:lang w:val="es-ES"/>
        </w:rPr>
        <w:t xml:space="preserve">A. </w:t>
      </w:r>
    </w:p>
    <w:p w14:paraId="18AF9FAF" w14:textId="720BFFDE" w:rsidR="00C11813" w:rsidRPr="00C11813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C11813">
        <w:rPr>
          <w:rFonts w:asciiTheme="minorHAnsi" w:eastAsiaTheme="minorHAnsi" w:hAnsiTheme="minorHAnsi" w:cstheme="minorHAnsi"/>
          <w:lang w:val="es-ES"/>
        </w:rPr>
        <w:t>8.- DELEGACIÓN NA XUNTA DE GOBERNO LOCAL DO ESTABLECE</w:t>
      </w:r>
      <w:r>
        <w:rPr>
          <w:rFonts w:asciiTheme="minorHAnsi" w:eastAsiaTheme="minorHAnsi" w:hAnsiTheme="minorHAnsi" w:cstheme="minorHAnsi"/>
          <w:lang w:val="es-ES"/>
        </w:rPr>
        <w:t>M</w:t>
      </w:r>
      <w:r w:rsidRPr="00C11813">
        <w:rPr>
          <w:rFonts w:asciiTheme="minorHAnsi" w:eastAsiaTheme="minorHAnsi" w:hAnsiTheme="minorHAnsi" w:cstheme="minorHAnsi"/>
          <w:lang w:val="es-ES"/>
        </w:rPr>
        <w:t xml:space="preserve">ENTO E MODIFICACIÓN DO PREZO PÚBLICO PARA A PRESTACIÓN DE CAMPAMENTOS E DEMAIS ACTIVIDADES DIRIXIDAS Á POBOACIÓN INFANTIL CO FIN DE FAVORECER A CONCILIACIÓN DA VIDA LABORAL E FAMILIAR </w:t>
      </w:r>
    </w:p>
    <w:p w14:paraId="0B0C8A2A" w14:textId="248DB526" w:rsidR="00181AAF" w:rsidRPr="00FE2801" w:rsidRDefault="00C11813" w:rsidP="00C11813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C11813">
        <w:rPr>
          <w:rFonts w:asciiTheme="minorHAnsi" w:eastAsiaTheme="minorHAnsi" w:hAnsiTheme="minorHAnsi" w:cstheme="minorHAnsi"/>
          <w:lang w:val="es-ES"/>
        </w:rPr>
        <w:t xml:space="preserve">9.- SORTEO DOS MEMBROS DAS MESAS ELECTORAIS CORRESPONDENTES </w:t>
      </w:r>
      <w:proofErr w:type="spellStart"/>
      <w:r w:rsidRPr="00C11813">
        <w:rPr>
          <w:rFonts w:asciiTheme="minorHAnsi" w:eastAsiaTheme="minorHAnsi" w:hAnsiTheme="minorHAnsi" w:cstheme="minorHAnsi"/>
          <w:lang w:val="es-ES"/>
        </w:rPr>
        <w:t>Ó</w:t>
      </w:r>
      <w:proofErr w:type="spellEnd"/>
      <w:r w:rsidRPr="00C11813">
        <w:rPr>
          <w:rFonts w:asciiTheme="minorHAnsi" w:eastAsiaTheme="minorHAnsi" w:hAnsiTheme="minorHAnsi" w:cstheme="minorHAnsi"/>
          <w:lang w:val="es-ES"/>
        </w:rPr>
        <w:t xml:space="preserve"> CONCELLO DE CEDEIRA PARA A REALIZACIÓN DAS ELECCIÓNS AO PARLAMENTO DE GALICIA DE 2020 CONVOCADAS PARA O VINDEIRO 12 DE XULLO</w:t>
      </w:r>
    </w:p>
    <w:sectPr w:rsidR="00181AAF" w:rsidRPr="00FE2801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11C57" w14:textId="77777777" w:rsidR="005A7955" w:rsidRDefault="005A7955" w:rsidP="00BB33FC">
      <w:r>
        <w:separator/>
      </w:r>
    </w:p>
  </w:endnote>
  <w:endnote w:type="continuationSeparator" w:id="0">
    <w:p w14:paraId="5832F792" w14:textId="77777777" w:rsidR="005A7955" w:rsidRDefault="005A7955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A7913" w14:textId="77777777" w:rsidR="005A7955" w:rsidRDefault="005A7955" w:rsidP="00BB33FC">
      <w:r>
        <w:separator/>
      </w:r>
    </w:p>
  </w:footnote>
  <w:footnote w:type="continuationSeparator" w:id="0">
    <w:p w14:paraId="2B042C88" w14:textId="77777777" w:rsidR="005A7955" w:rsidRDefault="005A7955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A63E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6BFF6511" wp14:editId="3FD5307E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14:paraId="031447F5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3C1934A8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0F3EB4"/>
    <w:rsid w:val="00181AAF"/>
    <w:rsid w:val="00191980"/>
    <w:rsid w:val="00197EAF"/>
    <w:rsid w:val="001A4B5D"/>
    <w:rsid w:val="001D0DBB"/>
    <w:rsid w:val="001F22B9"/>
    <w:rsid w:val="002A62BA"/>
    <w:rsid w:val="002D5320"/>
    <w:rsid w:val="002F3605"/>
    <w:rsid w:val="00331738"/>
    <w:rsid w:val="0035635D"/>
    <w:rsid w:val="00530E7C"/>
    <w:rsid w:val="005750A0"/>
    <w:rsid w:val="005A20C4"/>
    <w:rsid w:val="005A7955"/>
    <w:rsid w:val="005D37B5"/>
    <w:rsid w:val="006F2F85"/>
    <w:rsid w:val="007106D3"/>
    <w:rsid w:val="007A3AEE"/>
    <w:rsid w:val="0080026C"/>
    <w:rsid w:val="008C7DE4"/>
    <w:rsid w:val="008D6296"/>
    <w:rsid w:val="009301D0"/>
    <w:rsid w:val="00937CD6"/>
    <w:rsid w:val="00970DFF"/>
    <w:rsid w:val="00A17BAD"/>
    <w:rsid w:val="00A6149F"/>
    <w:rsid w:val="00AC3969"/>
    <w:rsid w:val="00B041D6"/>
    <w:rsid w:val="00B10F5B"/>
    <w:rsid w:val="00B26592"/>
    <w:rsid w:val="00B308BC"/>
    <w:rsid w:val="00B7128D"/>
    <w:rsid w:val="00BB33FC"/>
    <w:rsid w:val="00C11813"/>
    <w:rsid w:val="00C22964"/>
    <w:rsid w:val="00C24B0F"/>
    <w:rsid w:val="00C32DB4"/>
    <w:rsid w:val="00C53BD3"/>
    <w:rsid w:val="00CC6FCF"/>
    <w:rsid w:val="00CF1B6F"/>
    <w:rsid w:val="00D01DA1"/>
    <w:rsid w:val="00D513FF"/>
    <w:rsid w:val="00DD1F8C"/>
    <w:rsid w:val="00DE50D1"/>
    <w:rsid w:val="00E05C1F"/>
    <w:rsid w:val="00E215EA"/>
    <w:rsid w:val="00E61807"/>
    <w:rsid w:val="00E64E1B"/>
    <w:rsid w:val="00E85DA5"/>
    <w:rsid w:val="00F676D0"/>
    <w:rsid w:val="00F763D4"/>
    <w:rsid w:val="00F8779E"/>
    <w:rsid w:val="00FE2801"/>
    <w:rsid w:val="00FE643A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515B5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TIM </cp:lastModifiedBy>
  <cp:revision>3</cp:revision>
  <dcterms:created xsi:type="dcterms:W3CDTF">2020-06-12T08:16:00Z</dcterms:created>
  <dcterms:modified xsi:type="dcterms:W3CDTF">2020-06-12T08:17:00Z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