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1EED" w14:textId="77777777" w:rsidR="00C35B70" w:rsidRDefault="00C35B70"/>
    <w:p w14:paraId="7B9F2CB5" w14:textId="77777777" w:rsidR="00C35B70" w:rsidRDefault="00C35B70"/>
    <w:tbl>
      <w:tblPr>
        <w:tblW w:w="52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50"/>
        <w:gridCol w:w="597"/>
        <w:gridCol w:w="588"/>
        <w:gridCol w:w="597"/>
        <w:gridCol w:w="585"/>
        <w:gridCol w:w="2833"/>
        <w:gridCol w:w="36"/>
        <w:gridCol w:w="1155"/>
        <w:gridCol w:w="1636"/>
        <w:gridCol w:w="1081"/>
        <w:gridCol w:w="337"/>
        <w:gridCol w:w="1418"/>
        <w:gridCol w:w="558"/>
        <w:gridCol w:w="860"/>
        <w:gridCol w:w="293"/>
        <w:gridCol w:w="1409"/>
      </w:tblGrid>
      <w:tr w:rsidR="00C35B70" w:rsidRPr="001A0D3F" w14:paraId="6DC3F06D" w14:textId="77777777" w:rsidTr="0077124C">
        <w:trPr>
          <w:trHeight w:val="4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07F4" w14:textId="62BEEDCE" w:rsidR="00C35B70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Cumprimento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obxetivo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orzamento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ex</w:t>
            </w:r>
            <w:r w:rsidRPr="001A0D3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ercicio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201</w:t>
            </w:r>
            <w:r w:rsidR="00E75D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9</w:t>
            </w:r>
          </w:p>
          <w:p w14:paraId="51D4DA34" w14:textId="329C0302" w:rsidR="00C35B70" w:rsidRPr="004B7E8C" w:rsidRDefault="00C35B70" w:rsidP="00FD6136">
            <w:pPr>
              <w:jc w:val="center"/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(datos do </w:t>
            </w:r>
            <w:r w:rsidR="00E75DF9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21</w:t>
            </w:r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 de </w:t>
            </w:r>
            <w:proofErr w:type="spellStart"/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x</w:t>
            </w:r>
            <w:r w:rsidR="00E75DF9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ullo</w:t>
            </w:r>
            <w:proofErr w:type="spellEnd"/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 de 20</w:t>
            </w:r>
            <w:r w:rsidR="00E75DF9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20</w:t>
            </w:r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)</w:t>
            </w:r>
          </w:p>
        </w:tc>
      </w:tr>
      <w:tr w:rsidR="0077124C" w:rsidRPr="001A0D3F" w14:paraId="7752F790" w14:textId="77777777" w:rsidTr="0077124C">
        <w:trPr>
          <w:trHeight w:val="300"/>
        </w:trPr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8940" w14:textId="77777777" w:rsidR="00C35B70" w:rsidRPr="001A0D3F" w:rsidRDefault="00C35B70" w:rsidP="00CC51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  <w:t>NOTAS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1545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DAAD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D3D3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093D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3CDC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7346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3CD8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DA0C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E550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35B70" w:rsidRPr="001A0D3F" w14:paraId="533E2014" w14:textId="77777777" w:rsidTr="0077124C">
        <w:trPr>
          <w:trHeight w:val="69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056C8" w14:textId="77777777" w:rsidR="00C35B70" w:rsidRPr="001A0D3F" w:rsidRDefault="00C35B70" w:rsidP="00FD61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(1)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conclusíón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acerca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"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obxectivo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entidade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local,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acordo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na que se están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consíderando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 comunicados polas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devanditas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entidades.</w:t>
            </w:r>
          </w:p>
        </w:tc>
      </w:tr>
      <w:tr w:rsidR="00C35B70" w:rsidRPr="001A0D3F" w14:paraId="66B44CD8" w14:textId="77777777" w:rsidTr="0077124C">
        <w:trPr>
          <w:trHeight w:val="7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8EE9" w14:textId="0B389C6D" w:rsidR="0077124C" w:rsidRPr="001A0D3F" w:rsidRDefault="00C35B70" w:rsidP="007712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(2)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recóllense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importes dos saldos por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operacións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segundo criterios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(capítulos 1 a 7 de ingresos </w:t>
            </w:r>
            <w:proofErr w:type="spellStart"/>
            <w:proofErr w:type="gram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</w:t>
            </w:r>
            <w:proofErr w:type="spellEnd"/>
            <w:proofErr w:type="gram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gastos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) sen considerar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nacional.</w:t>
            </w:r>
          </w:p>
        </w:tc>
      </w:tr>
      <w:tr w:rsidR="0077124C" w:rsidRPr="001A0D3F" w14:paraId="0FEB14CD" w14:textId="77777777" w:rsidTr="0077124C">
        <w:trPr>
          <w:trHeight w:val="7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3ED14" w14:textId="1346D299" w:rsidR="0077124C" w:rsidRPr="00616C2D" w:rsidRDefault="0077124C" w:rsidP="007712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(3)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Nesta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recóllese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conclusíón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acerca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se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"non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obxectivo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Regra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Gasto cada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entidade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local,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acordo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coa información que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remitiron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asinaron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calculando o límite de gasto computable segundo a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taxa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referencia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crecemento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do PIB 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tendo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en conta aumentos/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diminucións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premanentes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recadación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Investimentos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Financeiramente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sustentables (</w:t>
            </w:r>
            <w:r w:rsidR="00E75DF9">
              <w:rPr>
                <w:rFonts w:ascii="Calibri" w:eastAsia="Times New Roman" w:hAnsi="Calibri" w:cs="Times New Roman"/>
                <w:i/>
                <w:iCs/>
                <w:lang w:eastAsia="es-ES"/>
              </w:rPr>
              <w:t>L</w:t>
            </w:r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O 2/2012, art. 12 e D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</w:t>
            </w:r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ª6) e sen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prexuízo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cumprimento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incumprimento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establecido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nun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eventual Plan Económico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.</w:t>
            </w:r>
          </w:p>
        </w:tc>
      </w:tr>
      <w:tr w:rsidR="00C35B70" w:rsidRPr="001A0D3F" w14:paraId="28B1DC22" w14:textId="77777777" w:rsidTr="0077124C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F042" w14:textId="5D394767" w:rsidR="00C35B70" w:rsidRPr="001A0D3F" w:rsidRDefault="00C35B70" w:rsidP="00FD61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(</w:t>
            </w:r>
            <w:r w:rsid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4</w:t>
            </w: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Identi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fícanse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cun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"Si" se o Concello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liquidación do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201</w:t>
            </w:r>
            <w:r w:rsidR="00E75DF9">
              <w:rPr>
                <w:rFonts w:ascii="Calibri" w:eastAsia="Times New Roman" w:hAnsi="Calibri" w:cs="Times New Roman"/>
                <w:i/>
                <w:iCs/>
                <w:lang w:eastAsia="es-ES"/>
              </w:rPr>
              <w:t>9</w:t>
            </w: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require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normativa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ao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Ministerio.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Neste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casos,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inclúese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gram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columna </w:t>
            </w:r>
            <w:r w:rsidR="00E75DF9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="00E75DF9">
              <w:rPr>
                <w:rFonts w:ascii="Calibri" w:eastAsia="Times New Roman" w:hAnsi="Calibri" w:cs="Times New Roman"/>
                <w:i/>
                <w:iCs/>
                <w:lang w:eastAsia="es-ES"/>
              </w:rPr>
              <w:t>seguinte</w:t>
            </w:r>
            <w:proofErr w:type="spellEnd"/>
            <w:proofErr w:type="gram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data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que esa informa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ción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foi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asinada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. </w:t>
            </w:r>
          </w:p>
        </w:tc>
      </w:tr>
      <w:tr w:rsidR="0077124C" w:rsidRPr="001A0D3F" w14:paraId="5A98B96A" w14:textId="0F4AA1B7" w:rsidTr="0077124C">
        <w:trPr>
          <w:gridBefore w:val="1"/>
          <w:gridAfter w:val="2"/>
          <w:wBefore w:w="165" w:type="pct"/>
          <w:wAfter w:w="570" w:type="pct"/>
          <w:trHeight w:val="1515"/>
        </w:trPr>
        <w:tc>
          <w:tcPr>
            <w:tcW w:w="944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56DB1E" w14:textId="77777777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Nome d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a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Entidad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Local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20F4C7" w14:textId="797BB758" w:rsidR="0077124C" w:rsidRPr="001A0D3F" w:rsidRDefault="00E75DF9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75DF9">
              <w:rPr>
                <w:rFonts w:ascii="Calibri" w:eastAsia="Times New Roman" w:hAnsi="Calibri" w:cs="Times New Roman"/>
                <w:b/>
                <w:bCs/>
                <w:lang w:eastAsia="es-ES"/>
              </w:rPr>
              <w:t>Cumplimiento objetivo estabilidad presupuestaria criterios SEC (de acuerdo con la información facilitada por las entidades locales) (1)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5B38D4" w14:textId="77777777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Importe saldo no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financie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iro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(criterio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) (2)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A00240" w14:textId="5D34282D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Cump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r</w:t>
            </w:r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imento</w:t>
            </w:r>
            <w:proofErr w:type="spellEnd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Reg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r</w:t>
            </w:r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a</w:t>
            </w:r>
            <w:proofErr w:type="spellEnd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Gasto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(3)</w:t>
            </w:r>
          </w:p>
        </w:tc>
        <w:tc>
          <w:tcPr>
            <w:tcW w:w="475" w:type="pct"/>
            <w:vAlign w:val="center"/>
          </w:tcPr>
          <w:p w14:paraId="3D2A9850" w14:textId="623846F6" w:rsidR="0077124C" w:rsidRPr="001A0D3F" w:rsidRDefault="0077124C" w:rsidP="00CC5115">
            <w:pPr>
              <w:jc w:val="center"/>
            </w:pP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Remisíón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de información (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4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)</w:t>
            </w:r>
          </w:p>
        </w:tc>
        <w:tc>
          <w:tcPr>
            <w:tcW w:w="475" w:type="pct"/>
            <w:gridSpan w:val="2"/>
            <w:vAlign w:val="center"/>
          </w:tcPr>
          <w:p w14:paraId="26220833" w14:textId="6AA39AE4" w:rsidR="0077124C" w:rsidRPr="001A0D3F" w:rsidRDefault="0077124C" w:rsidP="00CC5115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Data d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a firma</w:t>
            </w:r>
          </w:p>
        </w:tc>
      </w:tr>
      <w:tr w:rsidR="0077124C" w:rsidRPr="001A0D3F" w14:paraId="439796A9" w14:textId="2E8FBF06" w:rsidTr="0077124C">
        <w:trPr>
          <w:gridBefore w:val="1"/>
          <w:gridAfter w:val="2"/>
          <w:wBefore w:w="165" w:type="pct"/>
          <w:wAfter w:w="570" w:type="pct"/>
          <w:trHeight w:val="300"/>
        </w:trPr>
        <w:tc>
          <w:tcPr>
            <w:tcW w:w="944" w:type="pct"/>
            <w:gridSpan w:val="5"/>
            <w:tcBorders>
              <w:left w:val="nil"/>
            </w:tcBorders>
            <w:shd w:val="clear" w:color="auto" w:fill="auto"/>
            <w:vAlign w:val="center"/>
            <w:hideMark/>
          </w:tcPr>
          <w:p w14:paraId="300E0DF9" w14:textId="77777777" w:rsidR="0077124C" w:rsidRPr="001A0D3F" w:rsidRDefault="0077124C" w:rsidP="00C25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Concello de </w:t>
            </w: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Ce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deira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14:paraId="263AC39A" w14:textId="13A2015D" w:rsidR="0077124C" w:rsidRPr="001A0D3F" w:rsidRDefault="0077124C" w:rsidP="00C25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CUMPR</w:t>
            </w: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947" w:type="pct"/>
            <w:gridSpan w:val="3"/>
            <w:shd w:val="clear" w:color="auto" w:fill="auto"/>
            <w:vAlign w:val="center"/>
            <w:hideMark/>
          </w:tcPr>
          <w:p w14:paraId="376EC2FD" w14:textId="754E6B0A" w:rsidR="0077124C" w:rsidRPr="001A0D3F" w:rsidRDefault="00E75DF9" w:rsidP="00C25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75DF9">
              <w:rPr>
                <w:rFonts w:ascii="Calibri" w:eastAsia="Times New Roman" w:hAnsi="Calibri" w:cs="Times New Roman"/>
                <w:color w:val="000000"/>
                <w:lang w:eastAsia="es-ES"/>
              </w:rPr>
              <w:t>195.000,43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77124C">
              <w:rPr>
                <w:rFonts w:ascii="Calibri" w:eastAsia="Times New Roman" w:hAnsi="Calibri" w:cs="Times New Roman"/>
                <w:color w:val="000000"/>
                <w:lang w:eastAsia="es-ES"/>
              </w:rPr>
              <w:t>€</w:t>
            </w:r>
          </w:p>
        </w:tc>
        <w:tc>
          <w:tcPr>
            <w:tcW w:w="475" w:type="pct"/>
            <w:gridSpan w:val="2"/>
            <w:shd w:val="clear" w:color="auto" w:fill="auto"/>
            <w:noWrap/>
            <w:vAlign w:val="center"/>
            <w:hideMark/>
          </w:tcPr>
          <w:p w14:paraId="2F3B27CC" w14:textId="25723F03" w:rsidR="0077124C" w:rsidRPr="001A0D3F" w:rsidRDefault="0077124C" w:rsidP="00C25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CUMPRE</w:t>
            </w:r>
          </w:p>
        </w:tc>
        <w:tc>
          <w:tcPr>
            <w:tcW w:w="475" w:type="pct"/>
            <w:vAlign w:val="bottom"/>
          </w:tcPr>
          <w:p w14:paraId="5BA00DBD" w14:textId="640843D9" w:rsidR="0077124C" w:rsidRPr="001A0D3F" w:rsidRDefault="0077124C" w:rsidP="00C254E9">
            <w:pPr>
              <w:spacing w:after="0"/>
              <w:jc w:val="center"/>
            </w:pP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  <w:tc>
          <w:tcPr>
            <w:tcW w:w="475" w:type="pct"/>
            <w:gridSpan w:val="2"/>
            <w:vAlign w:val="center"/>
          </w:tcPr>
          <w:p w14:paraId="263BED38" w14:textId="01D435F4" w:rsidR="0077124C" w:rsidRPr="001A0D3F" w:rsidRDefault="00E75DF9" w:rsidP="00C254E9">
            <w:pPr>
              <w:spacing w:after="0"/>
              <w:jc w:val="center"/>
            </w:pPr>
            <w:r>
              <w:t>01-xuñ-2020</w:t>
            </w:r>
          </w:p>
        </w:tc>
      </w:tr>
    </w:tbl>
    <w:p w14:paraId="297BA4F1" w14:textId="77777777" w:rsidR="0016302E" w:rsidRDefault="0016302E"/>
    <w:sectPr w:rsidR="0016302E" w:rsidSect="00C35B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B70"/>
    <w:rsid w:val="0016302E"/>
    <w:rsid w:val="0077124C"/>
    <w:rsid w:val="00C254E9"/>
    <w:rsid w:val="00C35B70"/>
    <w:rsid w:val="00CC5115"/>
    <w:rsid w:val="00E7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8C2A"/>
  <w15:docId w15:val="{DF80D7E0-7B44-4712-B79D-CE86B13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46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3</cp:revision>
  <dcterms:created xsi:type="dcterms:W3CDTF">2020-08-21T10:09:00Z</dcterms:created>
  <dcterms:modified xsi:type="dcterms:W3CDTF">2020-08-21T10:11:00Z</dcterms:modified>
</cp:coreProperties>
</file>