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690E1E8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894E60">
        <w:rPr>
          <w:rFonts w:asciiTheme="minorHAnsi" w:eastAsiaTheme="minorHAnsi" w:hAnsiTheme="minorHAnsi" w:cstheme="minorBidi"/>
          <w:lang w:val="es-ES"/>
        </w:rPr>
        <w:t>2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5481C">
        <w:rPr>
          <w:rFonts w:asciiTheme="minorHAnsi" w:eastAsiaTheme="minorHAnsi" w:hAnsiTheme="minorHAnsi" w:cstheme="minorBidi"/>
          <w:lang w:val="es-ES"/>
        </w:rPr>
        <w:t>novem</w:t>
      </w:r>
      <w:r w:rsidR="00CD17C4">
        <w:rPr>
          <w:rFonts w:asciiTheme="minorHAnsi" w:eastAsiaTheme="minorHAnsi" w:hAnsiTheme="minorHAnsi" w:cstheme="minorBidi"/>
          <w:lang w:val="es-ES"/>
        </w:rPr>
        <w:t>b</w:t>
      </w:r>
      <w:r w:rsidR="00FE0556">
        <w:rPr>
          <w:rFonts w:asciiTheme="minorHAnsi" w:eastAsiaTheme="minorHAnsi" w:hAnsiTheme="minorHAnsi" w:cstheme="minorBidi"/>
          <w:lang w:val="es-ES"/>
        </w:rPr>
        <w:t>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75481C">
        <w:rPr>
          <w:rFonts w:asciiTheme="minorHAnsi" w:eastAsiaTheme="minorHAnsi" w:hAnsiTheme="minorHAnsi" w:cstheme="minorBidi"/>
          <w:lang w:val="es-ES"/>
        </w:rPr>
        <w:t>3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5481C">
        <w:rPr>
          <w:rFonts w:asciiTheme="minorHAnsi" w:eastAsiaTheme="minorHAnsi" w:hAnsiTheme="minorHAnsi" w:cstheme="minorBidi"/>
          <w:lang w:val="es-ES"/>
        </w:rPr>
        <w:t>novem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5D49FD2E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</w:t>
      </w:r>
      <w:r w:rsidR="00F941D0">
        <w:rPr>
          <w:rFonts w:asciiTheme="minorHAnsi" w:eastAsiaTheme="minorHAnsi" w:hAnsiTheme="minorHAnsi" w:cstheme="minorBidi"/>
          <w:lang w:val="es-ES"/>
        </w:rPr>
        <w:t>extra</w:t>
      </w:r>
      <w:r w:rsidRPr="0022696E">
        <w:rPr>
          <w:rFonts w:asciiTheme="minorHAnsi" w:eastAsiaTheme="minorHAnsi" w:hAnsiTheme="minorHAnsi" w:cstheme="minorBidi"/>
          <w:lang w:val="es-ES"/>
        </w:rPr>
        <w:t xml:space="preserve">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75481C">
        <w:rPr>
          <w:rFonts w:asciiTheme="minorHAnsi" w:eastAsiaTheme="minorHAnsi" w:hAnsiTheme="minorHAnsi" w:cstheme="minorBidi"/>
          <w:lang w:val="es-ES"/>
        </w:rPr>
        <w:t>3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5481C">
        <w:rPr>
          <w:rFonts w:asciiTheme="minorHAnsi" w:eastAsiaTheme="minorHAnsi" w:hAnsiTheme="minorHAnsi" w:cstheme="minorBidi"/>
          <w:lang w:val="es-ES"/>
        </w:rPr>
        <w:t>novem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F41C15D" w14:textId="77777777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1.- APROBACIÓN, SI PROCEDE, DA ACTA DE 21.10.2020.</w:t>
      </w:r>
    </w:p>
    <w:p w14:paraId="657C9B25" w14:textId="46ADEA95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APROBACIÓN DAS LIQUIDACIÓNS CORRESPONDENTES Á TAXA POLA PRESTACIÓN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SERVIZO DE AXUDA NO FOGAR CORRESPONDENTES AO MES DE XULLO DE 2020.</w:t>
      </w:r>
    </w:p>
    <w:p w14:paraId="0113FCC9" w14:textId="2CD30DCA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APROBACIÓN DAS LIQUIDACIÓNS CORRESPONDENTES Á TAXA POLA PRESTACIÓN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SERVIZO DE AXUDA NO FOGAR CORRESPONDENTE AO MES DE AGOSTO DE 2020.</w:t>
      </w:r>
    </w:p>
    <w:p w14:paraId="71E4C7D3" w14:textId="1354CF27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PROPOSTA DE CONCESIÓN DE SUBVENCIÓNS POR PARTE DE ENTIDADES E ASOCIACIÓNS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SOCIOCULTURAIS DE ÁMBITO MUNICIPAL PARA O EXERCICIO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055F79D" w14:textId="726FE423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PROPOSTA DE CONCESIÓN DE SUBVENCIÓNS PARA ACTIVIDADES POR PARTE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ENTIDADES E ASOCIACIÓNS SOCIOCULTURAIS DE ÁMBITO MUNICIPAL PARA O EXERCICIO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EB931FE" w14:textId="37A58DF2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ADXUDICACIÓN DO CONTRATO DE SUBMINISTRO LÁMPADAS LED NOS LUGARES DE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BOUZA, PURREI, ARDEÓN E OUTROS. POS+2019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02344C3" w14:textId="62A92431" w:rsidR="0075481C" w:rsidRPr="0075481C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lastRenderedPageBreak/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ADXUDICACIÓN DO CONTRATO DE OBRA "MELLORAS NA REDE DE SANEAMENTO DO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5481C">
        <w:rPr>
          <w:rFonts w:asciiTheme="minorHAnsi" w:eastAsiaTheme="minorHAnsi" w:hAnsiTheme="minorHAnsi" w:cstheme="minorBidi"/>
          <w:lang w:val="es-ES"/>
        </w:rPr>
        <w:t>CONCELLO DE CEDEIRA. LOTE 2: EXTENSIÓN DA REDE DE SANEAMENTO EN VILACACÍN".</w:t>
      </w:r>
    </w:p>
    <w:p w14:paraId="11C68F87" w14:textId="7FF2B5E9" w:rsidR="00CD17C4" w:rsidRPr="00CD17C4" w:rsidRDefault="0075481C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5481C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75481C">
        <w:rPr>
          <w:rFonts w:asciiTheme="minorHAnsi" w:eastAsiaTheme="minorHAnsi" w:hAnsiTheme="minorHAnsi" w:cstheme="minorBidi"/>
          <w:lang w:val="es-ES"/>
        </w:rPr>
        <w:t xml:space="preserve">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E28AC5A" w14:textId="77777777" w:rsidR="00894E60" w:rsidRDefault="00894E60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0C21222C" w:rsidR="00A170B6" w:rsidRDefault="00406936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383EA29D" w14:textId="77777777" w:rsidR="00894E60" w:rsidRDefault="00894E60" w:rsidP="0075481C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3412B15" w:rsidR="003A188C" w:rsidRDefault="00A170B6" w:rsidP="00726B1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5CC65BBD" w:rsidR="00A170B6" w:rsidRDefault="003A188C" w:rsidP="00726B1C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F736" w14:textId="77777777" w:rsidR="00D373AE" w:rsidRDefault="00D373AE" w:rsidP="00202EA5">
      <w:r>
        <w:separator/>
      </w:r>
    </w:p>
  </w:endnote>
  <w:endnote w:type="continuationSeparator" w:id="0">
    <w:p w14:paraId="31B6FE87" w14:textId="77777777" w:rsidR="00D373AE" w:rsidRDefault="00D373AE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616F" w14:textId="77777777" w:rsidR="00D373AE" w:rsidRDefault="00D373AE" w:rsidP="00202EA5">
      <w:r>
        <w:separator/>
      </w:r>
    </w:p>
  </w:footnote>
  <w:footnote w:type="continuationSeparator" w:id="0">
    <w:p w14:paraId="325EC923" w14:textId="77777777" w:rsidR="00D373AE" w:rsidRDefault="00D373AE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46CF0"/>
    <w:rsid w:val="003831A0"/>
    <w:rsid w:val="00387DF0"/>
    <w:rsid w:val="00395C00"/>
    <w:rsid w:val="003A188C"/>
    <w:rsid w:val="00402E43"/>
    <w:rsid w:val="00406936"/>
    <w:rsid w:val="004923B8"/>
    <w:rsid w:val="004A6E28"/>
    <w:rsid w:val="0050194A"/>
    <w:rsid w:val="00517B7A"/>
    <w:rsid w:val="00561FFA"/>
    <w:rsid w:val="005814AB"/>
    <w:rsid w:val="00582099"/>
    <w:rsid w:val="005D40E5"/>
    <w:rsid w:val="005E4423"/>
    <w:rsid w:val="005E76BB"/>
    <w:rsid w:val="0061297F"/>
    <w:rsid w:val="007103A9"/>
    <w:rsid w:val="00726B1C"/>
    <w:rsid w:val="0075481C"/>
    <w:rsid w:val="00760B66"/>
    <w:rsid w:val="007C3694"/>
    <w:rsid w:val="007C4551"/>
    <w:rsid w:val="00820225"/>
    <w:rsid w:val="0087243C"/>
    <w:rsid w:val="00873E23"/>
    <w:rsid w:val="00894E60"/>
    <w:rsid w:val="009172B3"/>
    <w:rsid w:val="00920052"/>
    <w:rsid w:val="00963421"/>
    <w:rsid w:val="009D23B0"/>
    <w:rsid w:val="00A170B6"/>
    <w:rsid w:val="00AC1E98"/>
    <w:rsid w:val="00B57DA0"/>
    <w:rsid w:val="00BC4C9E"/>
    <w:rsid w:val="00BD1192"/>
    <w:rsid w:val="00BF5ECA"/>
    <w:rsid w:val="00C15AEE"/>
    <w:rsid w:val="00C308C8"/>
    <w:rsid w:val="00C34EAF"/>
    <w:rsid w:val="00C428B6"/>
    <w:rsid w:val="00C81AEA"/>
    <w:rsid w:val="00CD17C4"/>
    <w:rsid w:val="00CD2B0C"/>
    <w:rsid w:val="00CF47C7"/>
    <w:rsid w:val="00D11CDB"/>
    <w:rsid w:val="00D373AE"/>
    <w:rsid w:val="00DE4A1D"/>
    <w:rsid w:val="00E30224"/>
    <w:rsid w:val="00E55C1B"/>
    <w:rsid w:val="00E5716E"/>
    <w:rsid w:val="00E9285F"/>
    <w:rsid w:val="00F60476"/>
    <w:rsid w:val="00F941D0"/>
    <w:rsid w:val="00FB55CF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3</cp:revision>
  <dcterms:created xsi:type="dcterms:W3CDTF">2020-11-05T09:58:00Z</dcterms:created>
  <dcterms:modified xsi:type="dcterms:W3CDTF">2020-11-05T09:58:00Z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